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5691" w14:textId="3905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табиғи сипаттағы төтенше жағдай жариялау туралы" Солтүстік Қазақстан облысы Ғабит Мүсірепов атындағы аудан әкімінің 2025 жылғы 14 мамырдағы № 11 шешімінің күші жойылды деп тану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әкімінің 2026 жылғы 24 ақпандағы № 9 шешімі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46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ШЕШІМ ҚАБЫЛДАДЫ:</w:t>
      </w:r>
    </w:p>
    <w:bookmarkEnd w:id="0"/>
    <w:bookmarkStart w:name="z2" w:id="1"/>
    <w:p>
      <w:pPr>
        <w:spacing w:after="0"/>
        <w:ind w:left="0"/>
        <w:jc w:val="both"/>
      </w:pPr>
      <w:r>
        <w:rPr>
          <w:rFonts w:ascii="Times New Roman"/>
          <w:b w:val="false"/>
          <w:i w:val="false"/>
          <w:color w:val="000000"/>
          <w:sz w:val="28"/>
        </w:rPr>
        <w:t xml:space="preserve">
      1. "Жергілікті ауқымдағы табиғи сипаттағы төтенше жағдай жариялау туралы" Солтүстік Қазақстан облысы Ғабит Мүсірепов атындағы аудан әкімінің 2025 жылғы 14 мамырдағы № 11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әкімінің аппараты" коммуналдық мемлекеттік мекемесі:</w:t>
      </w:r>
    </w:p>
    <w:bookmarkEnd w:id="2"/>
    <w:bookmarkStart w:name="z4"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шешімді Ғабит Мүсірепов атындағы аудан әкімдігінің интернет-ресурсында ресми жарияланғаннан кейін орналастыруды қамтамасыз етсін.</w:t>
      </w:r>
    </w:p>
    <w:bookmarkEnd w:id="4"/>
    <w:bookmarkStart w:name="z6" w:id="5"/>
    <w:p>
      <w:pPr>
        <w:spacing w:after="0"/>
        <w:ind w:left="0"/>
        <w:jc w:val="both"/>
      </w:pPr>
      <w:r>
        <w:rPr>
          <w:rFonts w:ascii="Times New Roman"/>
          <w:b w:val="false"/>
          <w:i w:val="false"/>
          <w:color w:val="000000"/>
          <w:sz w:val="28"/>
        </w:rPr>
        <w:t>
      3. Осы шешімнің орындалуын бақылау жетекшілік ететін Солтүстік Қазақстан облысы Ғабит Мүсірепов атындағы аудан әкімінің орынбасарына жүктелсін.</w:t>
      </w:r>
    </w:p>
    <w:bookmarkEnd w:id="5"/>
    <w:bookmarkStart w:name="z7"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Ғабит</w:t>
            </w:r>
          </w:p>
          <w:p>
            <w:pPr>
              <w:spacing w:after="20"/>
              <w:ind w:left="20"/>
              <w:jc w:val="both"/>
            </w:pPr>
          </w:p>
          <w:p>
            <w:pPr>
              <w:spacing w:after="20"/>
              <w:ind w:left="20"/>
              <w:jc w:val="both"/>
            </w:pPr>
            <w:r>
              <w:rPr>
                <w:rFonts w:ascii="Times New Roman"/>
                <w:b w:val="false"/>
                <w:i/>
                <w:color w:val="000000"/>
                <w:sz w:val="20"/>
              </w:rPr>
              <w:t>Мүсірепов атындағы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