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457f1" w14:textId="e0457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облыстық мәслихатының 2024 жылғы 12 желтоқсандағы № 20/4 "Солтүстік Қазақстан облыстық мәслихатының 2022 жылғы 31 тамыздағы № 20/8 "Солтүстік Қазақстан облысы бойынша 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мөлшерін бекіту туралы" шешіміне өзгеріс енгізу туралы" шешімінің күші жойылды деп тану туралы</w:t>
      </w:r>
    </w:p>
    <w:p>
      <w:pPr>
        <w:spacing w:after="0"/>
        <w:ind w:left="0"/>
        <w:jc w:val="both"/>
      </w:pPr>
      <w:r>
        <w:rPr>
          <w:rFonts w:ascii="Times New Roman"/>
          <w:b w:val="false"/>
          <w:i w:val="false"/>
          <w:color w:val="000000"/>
          <w:sz w:val="28"/>
        </w:rPr>
        <w:t>Солтүстік Қазақстан облыстық мәслихатының 2026 жылғы 23 маусымдағы № 37/4 шешімі</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Солтүстік Қазақстан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облыстық мәслихатының "Солтүстік Қазақстан облыстық мәслихатының 2022 жылғы 31 тамыздағы № 20/8 "Солтүстік Қазақстан облысы бойынша 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мөлшерін бекіту туралы" шешіміне өзгеріс енгізу туралы" 2024 жылғы 12 желтоқсандағы </w:t>
      </w:r>
      <w:r>
        <w:rPr>
          <w:rFonts w:ascii="Times New Roman"/>
          <w:b w:val="false"/>
          <w:i w:val="false"/>
          <w:color w:val="000000"/>
          <w:sz w:val="28"/>
        </w:rPr>
        <w:t>№ 20/4</w:t>
      </w:r>
      <w:r>
        <w:rPr>
          <w:rFonts w:ascii="Times New Roman"/>
          <w:b w:val="false"/>
          <w:i w:val="false"/>
          <w:color w:val="000000"/>
          <w:sz w:val="28"/>
        </w:rPr>
        <w:t xml:space="preserve"> шешімінің күші жойылды деп танылсын.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Бубенко</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