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e81" w14:textId="dccd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2025 жылғы 17 желтоқсандағы "2026 – 2028 жылдарға арналған Шарбақты аудандық бюджеті туралы" № 154/52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2026 жылғы 13 сәуірдегі № 174/59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обласы Шарбақты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обласы Шарбақты аудандық мәслихатының "2026 – 2028 жылдарға арналған Шарбақты аудандық бюджеті туралы" 2025 жылғы 17 желтоқсандағы № 154/52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218798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Шарбақты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6254339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1177861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58630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5016517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4637720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12230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82175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1703836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1604389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- 1604389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бюджетте 2026 жылға арналған ауылдық округтердің бюджеттеріне ағымдағы нысаналы трансферттер келесі мөлшерде ескерілсін: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1051854 мың теңге – автомобиль жолдарын күрделі, орташа және ағымдағы жөндеуге.";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174/59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154/52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 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 жекешелендіруден кейінгі қызмет және осыған байланысты дауларды  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  іске асыру саласындағы мемлекеттік саясатты іске асыру жөніндегі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 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 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 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 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 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