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de81" w14:textId="dccd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2025 жылғы 17 желтоқсандағы "2026 – 2028 жылдарға арналған Шарбақты аудандық бюджеті туралы" № 154/52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2026 жылғы 13 сәуірдегі № 174/59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обласы Шарбақты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обласы Шарбақты аудандық мәслихатының "2026 – 2028 жылдарға арналған Шарбақты аудандық бюджеті туралы" 2025 жылғы 17 желтоқсандағы № 154/52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218798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Шарбақты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6254339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1177861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58630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5016517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4637720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12230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82175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1703836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1604389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- 1604389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Аудандық бюджетте 2026 жылға арналған ауылдық округтердің бюджеттеріне ағымдағы нысаналы трансферттер келесі мөлшерде ескерілсін: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1051854 мың теңге – автомобиль жолдарын күрделі, орташа және ағымдағы жөндеуге.";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174/59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154/52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 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 жекешелендіруден кейінгі қызмет және осыған байланысты дауларды  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  іске асыру саласындағы мемлекеттік саясатты іске асыру жөніндегі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 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 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 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-1604389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 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 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