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ee1c" w14:textId="ea4e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28 қыркүйектегі "Аққулы ауданының ішкі саясат және тілдерді дамыту бөлімі" мемлекеттік мекемесі туралы Ережені бекіту туралы" № 1-03/260 қаулысына толықтырулар енгізу туралы</w:t>
      </w:r>
    </w:p>
    <w:p>
      <w:pPr>
        <w:spacing w:after="0"/>
        <w:ind w:left="0"/>
        <w:jc w:val="both"/>
      </w:pPr>
      <w:r>
        <w:rPr>
          <w:rFonts w:ascii="Times New Roman"/>
          <w:b w:val="false"/>
          <w:i w:val="false"/>
          <w:color w:val="000000"/>
          <w:sz w:val="28"/>
        </w:rPr>
        <w:t>Павлодар облысы Аққулы ауданы әкімдігінің 2026 жылғы 29 қаңтардағы № 1-01/17 қаулысы</w:t>
      </w:r>
    </w:p>
    <w:p>
      <w:pPr>
        <w:spacing w:after="0"/>
        <w:ind w:left="0"/>
        <w:jc w:val="both"/>
      </w:pPr>
      <w:bookmarkStart w:name="z5" w:id="0"/>
      <w:r>
        <w:rPr>
          <w:rFonts w:ascii="Times New Roman"/>
          <w:b w:val="false"/>
          <w:i w:val="false"/>
          <w:color w:val="000000"/>
          <w:sz w:val="28"/>
        </w:rPr>
        <w:t>
      Аққулы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Аққулы ауданы әкімдігінің 2022 жылғы 28 қыркүйектегі № 1-03/260 "Аққулы ауданының ішкі саясат және тілдерді дамыту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172444) келесі толықтырулар енгізілсін:</w:t>
      </w:r>
    </w:p>
    <w:bookmarkEnd w:id="1"/>
    <w:bookmarkStart w:name="z7" w:id="2"/>
    <w:p>
      <w:pPr>
        <w:spacing w:after="0"/>
        <w:ind w:left="0"/>
        <w:jc w:val="both"/>
      </w:pPr>
      <w:r>
        <w:rPr>
          <w:rFonts w:ascii="Times New Roman"/>
          <w:b w:val="false"/>
          <w:i w:val="false"/>
          <w:color w:val="000000"/>
          <w:sz w:val="28"/>
        </w:rPr>
        <w:t>
      көрсетілген қаулымен бекітілген "Аққулы ауданының ішкі саясат және тілдерді дамыту бөлімі" мемлекеттік мекемесі туралы Ережеде (бұдан әрі - Ереже):</w:t>
      </w:r>
    </w:p>
    <w:bookmarkEnd w:id="2"/>
    <w:bookmarkStart w:name="z8" w:id="3"/>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20-тармағы</w:t>
      </w:r>
      <w:r>
        <w:rPr>
          <w:rFonts w:ascii="Times New Roman"/>
          <w:b w:val="false"/>
          <w:i w:val="false"/>
          <w:color w:val="000000"/>
          <w:sz w:val="28"/>
        </w:rPr>
        <w:t xml:space="preserve"> 29); 30) тармақшаларымен келесідей мазмұнда толықтырсын:</w:t>
      </w:r>
    </w:p>
    <w:bookmarkEnd w:id="3"/>
    <w:bookmarkStart w:name="z9" w:id="4"/>
    <w:p>
      <w:pPr>
        <w:spacing w:after="0"/>
        <w:ind w:left="0"/>
        <w:jc w:val="both"/>
      </w:pPr>
      <w:r>
        <w:rPr>
          <w:rFonts w:ascii="Times New Roman"/>
          <w:b w:val="false"/>
          <w:i w:val="false"/>
          <w:color w:val="000000"/>
          <w:sz w:val="28"/>
        </w:rPr>
        <w:t xml:space="preserve">
      29) Қазақстан Республикасы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bookmarkEnd w:id="4"/>
    <w:bookmarkStart w:name="z10" w:id="5"/>
    <w:p>
      <w:pPr>
        <w:spacing w:after="0"/>
        <w:ind w:left="0"/>
        <w:jc w:val="both"/>
      </w:pPr>
      <w:r>
        <w:rPr>
          <w:rFonts w:ascii="Times New Roman"/>
          <w:b w:val="false"/>
          <w:i w:val="false"/>
          <w:color w:val="000000"/>
          <w:sz w:val="28"/>
        </w:rPr>
        <w:t xml:space="preserve">
      30)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ауылдарда маңдайшаны орналастыру туралы хабарламаларды қабылдауды және қарауды жүзеге асырады".</w:t>
      </w:r>
    </w:p>
    <w:bookmarkEnd w:id="5"/>
    <w:bookmarkStart w:name="z11" w:id="6"/>
    <w:p>
      <w:pPr>
        <w:spacing w:after="0"/>
        <w:ind w:left="0"/>
        <w:jc w:val="both"/>
      </w:pPr>
      <w:r>
        <w:rPr>
          <w:rFonts w:ascii="Times New Roman"/>
          <w:b w:val="false"/>
          <w:i w:val="false"/>
          <w:color w:val="000000"/>
          <w:sz w:val="28"/>
        </w:rPr>
        <w:t>
      2. "Аққулы ауданының ішкі саясат және тілдерді дамыту бөлімі" мемлекеттік мекекемесі заңнамада белгіленген тәртіппен:</w:t>
      </w:r>
    </w:p>
    <w:bookmarkEnd w:id="6"/>
    <w:bookmarkStart w:name="z12" w:id="7"/>
    <w:p>
      <w:pPr>
        <w:spacing w:after="0"/>
        <w:ind w:left="0"/>
        <w:jc w:val="both"/>
      </w:pPr>
      <w:r>
        <w:rPr>
          <w:rFonts w:ascii="Times New Roman"/>
          <w:b w:val="false"/>
          <w:i w:val="false"/>
          <w:color w:val="000000"/>
          <w:sz w:val="28"/>
        </w:rPr>
        <w:t>
      Ережеге енгізілген толықтырулар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осы қаулыға қол қойылған күннен бастап бес жұмыс күні ішінде оның қазақ және орыс тілдеріндегі электрондық нұсқасын Қазақстан Республикасы Әділет министрлігінің Республикалық мемлекеттік кәсіпорнының шаруашылық жүргізу құқығындағы "Қазақстан Республикасы Заңнама және құқықтық ақпарат институты" филиалына ресми жариялау және Қазақстан Республикасының нормативтік құқықтық актілерінің Эталондық бақылау банкіне енгізу үшін жолдауды;</w:t>
      </w:r>
    </w:p>
    <w:bookmarkEnd w:id="8"/>
    <w:bookmarkStart w:name="z14" w:id="9"/>
    <w:p>
      <w:pPr>
        <w:spacing w:after="0"/>
        <w:ind w:left="0"/>
        <w:jc w:val="both"/>
      </w:pPr>
      <w:r>
        <w:rPr>
          <w:rFonts w:ascii="Times New Roman"/>
          <w:b w:val="false"/>
          <w:i w:val="false"/>
          <w:color w:val="000000"/>
          <w:sz w:val="28"/>
        </w:rPr>
        <w:t>
      осы қаулының Аққулы ауданы әкімдігінің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Аққулы ауданы әкімінің әлеуметтік сала және экономика мәселелері жөніндегі орынбасарына жүктелсін.</w:t>
      </w:r>
    </w:p>
    <w:bookmarkEnd w:id="10"/>
    <w:bookmarkStart w:name="z16" w:id="11"/>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