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6db2" w14:textId="7166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2023 жылғы 13 қазандағы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65/8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2026 жылғы 13 ақпандағы № 299/38 шешімі. Күші жойылды - Павлодар облысы Павлодар қалалық мәслихатының 2026 жылғы 9 сәуірдегі № 314/41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Павлодар қалалық мәслихатының 09.04.2026 </w:t>
      </w:r>
      <w:r>
        <w:rPr>
          <w:rFonts w:ascii="Times New Roman"/>
          <w:b w:val="false"/>
          <w:i w:val="false"/>
          <w:color w:val="000000"/>
          <w:sz w:val="28"/>
        </w:rPr>
        <w:t>№ 314/41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Павлодар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Павлодар қалалық мәслихатының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қазандағы № 65/8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7406-14 болып тіркелді)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Павлодар қаласында әлеуметтік көмек көрсетудің, оның мөлшерлерін белгідеудің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бірінші абзацының 2) тармақшасы мынадай мазмұнда толықтырылсын:</w:t>
      </w:r>
    </w:p>
    <w:bookmarkEnd w:id="3"/>
    <w:bookmarkStart w:name="z12" w:id="4"/>
    <w:p>
      <w:pPr>
        <w:spacing w:after="0"/>
        <w:ind w:left="0"/>
        <w:jc w:val="both"/>
      </w:pPr>
      <w:r>
        <w:rPr>
          <w:rFonts w:ascii="Times New Roman"/>
          <w:b w:val="false"/>
          <w:i w:val="false"/>
          <w:color w:val="000000"/>
          <w:sz w:val="28"/>
        </w:rPr>
        <w:t>
      "2) біржолғы әлеуметтік көмек:";</w:t>
      </w:r>
    </w:p>
    <w:bookmarkEnd w:id="4"/>
    <w:bookmarkStart w:name="z13" w:id="5"/>
    <w:p>
      <w:pPr>
        <w:spacing w:after="0"/>
        <w:ind w:left="0"/>
        <w:jc w:val="both"/>
      </w:pPr>
      <w:r>
        <w:rPr>
          <w:rFonts w:ascii="Times New Roman"/>
          <w:b w:val="false"/>
          <w:i w:val="false"/>
          <w:color w:val="000000"/>
          <w:sz w:val="28"/>
        </w:rPr>
        <w:t>
      екінші абзацының 2) тармақшасы мынадай редакцияда жазылсын:</w:t>
      </w:r>
    </w:p>
    <w:bookmarkEnd w:id="5"/>
    <w:bookmarkStart w:name="z14" w:id="6"/>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құжатты қоса бере отырып өтініш негізінде қызметтердің және (немесе) атқарылған жұмыстарына келісім-шарт, тұрғын үйді жөндеуге нақты шығындар бойынша 500 (бес жүз) айлық есептік көрсеткіш (бұдан әрі-АЕК),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w:t>
      </w:r>
    </w:p>
    <w:bookmarkEnd w:id="6"/>
    <w:bookmarkStart w:name="z15" w:id="7"/>
    <w:p>
      <w:pPr>
        <w:spacing w:after="0"/>
        <w:ind w:left="0"/>
        <w:jc w:val="both"/>
      </w:pPr>
      <w:r>
        <w:rPr>
          <w:rFonts w:ascii="Times New Roman"/>
          <w:b w:val="false"/>
          <w:i w:val="false"/>
          <w:color w:val="000000"/>
          <w:sz w:val="28"/>
        </w:rPr>
        <w:t>
      он бесінші және он алтыншы абзацтарының 2) тармақшасы алынып тасталсын:</w:t>
      </w:r>
    </w:p>
    <w:bookmarkEnd w:id="7"/>
    <w:bookmarkStart w:name="z16" w:id="8"/>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төртінші абзацының 3) тармақшасында көрсетілген құжатты қоса бере отырып өтініш негізінде "жүйелі қызыл жегі" ауруынан зардап шегетін тұлғаларға 10 (он) АЕК мөлшерінде;</w:t>
      </w:r>
    </w:p>
    <w:bookmarkEnd w:id="8"/>
    <w:bookmarkStart w:name="z17" w:id="9"/>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төртінші абзацының 3) тармақшасында көрсетілген құжатты қоса бере отырып өтініш негізінде "инсулинге тәуелді, инсулинге тәуелді емес инсулинді қажет ететін түрі бар қант диабеті" ауруынан зардап шегетін тұлғаларға 10 (он) АЕК мөлшерінде;".</w:t>
      </w:r>
    </w:p>
    <w:bookmarkEnd w:id="9"/>
    <w:bookmarkStart w:name="z18" w:id="10"/>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