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4d29" w14:textId="f46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Демографиялық процестерге талдау мен болжау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12 маусымдағы № 76 бұйрығы</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7-7) тармақшасына,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75-11)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Демографиялық процестерге талдау мен болжау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Халық статистикасы департаменті Заң департаментімен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бюросының Халық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2026 жылғы 12 маусымдағы</w:t>
            </w:r>
            <w:r>
              <w:br/>
            </w:r>
            <w:r>
              <w:rPr>
                <w:rFonts w:ascii="Times New Roman"/>
                <w:b w:val="false"/>
                <w:i w:val="false"/>
                <w:color w:val="000000"/>
                <w:sz w:val="20"/>
              </w:rPr>
              <w:t>№ 76 бұйрығымен бекітілді</w:t>
            </w:r>
          </w:p>
        </w:tc>
      </w:tr>
    </w:tbl>
    <w:bookmarkStart w:name="z14" w:id="8"/>
    <w:p>
      <w:pPr>
        <w:spacing w:after="0"/>
        <w:ind w:left="0"/>
        <w:jc w:val="left"/>
      </w:pPr>
      <w:r>
        <w:rPr>
          <w:rFonts w:ascii="Times New Roman"/>
          <w:b/>
          <w:i w:val="false"/>
          <w:color w:val="000000"/>
        </w:rPr>
        <w:t xml:space="preserve"> Демографиялық процестерге талдау мен болжау жүргізу жөніндегі әдістеме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Демографиялық процестерге талдау мен болжау жүргізу жөніндегі әдістеме (бұдан әрі – Әдістеме) "Мемлекеттік статистика туралы" Қазақстан Республикасының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7-7) тармақшасына,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75-11)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Осы Әдістеме статистикалық ақпаратты пайдалана отырып, демографиялық процестерді талдау мен болжау жүргізу әдістерін анықтайды.</w:t>
      </w:r>
    </w:p>
    <w:bookmarkEnd w:id="11"/>
    <w:bookmarkStart w:name="z18" w:id="12"/>
    <w:p>
      <w:pPr>
        <w:spacing w:after="0"/>
        <w:ind w:left="0"/>
        <w:jc w:val="both"/>
      </w:pPr>
      <w:r>
        <w:rPr>
          <w:rFonts w:ascii="Times New Roman"/>
          <w:b w:val="false"/>
          <w:i w:val="false"/>
          <w:color w:val="000000"/>
          <w:sz w:val="28"/>
        </w:rPr>
        <w:t>
      3. Демографиялық болжам жасау қажеттілігі жалпы алғанда әлеуметтік-экономикалық процестерді болжау және жоспарлау міндеттерімен байланысты.</w:t>
      </w:r>
    </w:p>
    <w:bookmarkEnd w:id="12"/>
    <w:bookmarkStart w:name="z19" w:id="13"/>
    <w:p>
      <w:pPr>
        <w:spacing w:after="0"/>
        <w:ind w:left="0"/>
        <w:jc w:val="both"/>
      </w:pPr>
      <w:r>
        <w:rPr>
          <w:rFonts w:ascii="Times New Roman"/>
          <w:b w:val="false"/>
          <w:i w:val="false"/>
          <w:color w:val="000000"/>
          <w:sz w:val="28"/>
        </w:rPr>
        <w:t>
      4. Демографиялық процестерді талдау және болжау жүргізу үшін ақпарат көздері - әкімшілік және балама деректер, іріктемелі зерттеулер мен арнайы зерттеулердің нәтижелері, ұлттық халық санақтарын жүргізі қорытындылары бойынша алынған деректер, сондай-ақ деректердің ауқымды массивтерін өңдеу технологиялары.</w:t>
      </w:r>
    </w:p>
    <w:bookmarkEnd w:id="13"/>
    <w:bookmarkStart w:name="z20" w:id="14"/>
    <w:p>
      <w:pPr>
        <w:spacing w:after="0"/>
        <w:ind w:left="0"/>
        <w:jc w:val="left"/>
      </w:pPr>
      <w:r>
        <w:rPr>
          <w:rFonts w:ascii="Times New Roman"/>
          <w:b/>
          <w:i w:val="false"/>
          <w:color w:val="000000"/>
        </w:rPr>
        <w:t xml:space="preserve"> 2-тарау. Демографиялық болжамдарды қалыптастыру</w:t>
      </w:r>
    </w:p>
    <w:bookmarkEnd w:id="14"/>
    <w:bookmarkStart w:name="z21" w:id="15"/>
    <w:p>
      <w:pPr>
        <w:spacing w:after="0"/>
        <w:ind w:left="0"/>
        <w:jc w:val="both"/>
      </w:pPr>
      <w:r>
        <w:rPr>
          <w:rFonts w:ascii="Times New Roman"/>
          <w:b w:val="false"/>
          <w:i w:val="false"/>
          <w:color w:val="000000"/>
          <w:sz w:val="28"/>
        </w:rPr>
        <w:t>
      5. Ел мен өңірлердің халқы санының болжамын мемлекеттік статистика саласындағы уәкілетті орган (бұдан әрі – уәкілетті орган) кемінде 30 жылдық болжау мерзімімен қалыптастырады және жыл сайын жаңартылады.</w:t>
      </w:r>
    </w:p>
    <w:bookmarkEnd w:id="15"/>
    <w:bookmarkStart w:name="z22" w:id="16"/>
    <w:p>
      <w:pPr>
        <w:spacing w:after="0"/>
        <w:ind w:left="0"/>
        <w:jc w:val="both"/>
      </w:pPr>
      <w:r>
        <w:rPr>
          <w:rFonts w:ascii="Times New Roman"/>
          <w:b w:val="false"/>
          <w:i w:val="false"/>
          <w:color w:val="000000"/>
          <w:sz w:val="28"/>
        </w:rPr>
        <w:t>
      6. Республикалық және өңірлік деңгейде халық санын болжау нәтижелері әдіснамалық және талдамалық есеппен бірге есепті жылғы 30 қарашадан кешіктірмей уәкілетті органның ресми интернет-ресурсында орналастырылады.</w:t>
      </w:r>
    </w:p>
    <w:bookmarkEnd w:id="16"/>
    <w:bookmarkStart w:name="z23" w:id="17"/>
    <w:p>
      <w:pPr>
        <w:spacing w:after="0"/>
        <w:ind w:left="0"/>
        <w:jc w:val="both"/>
      </w:pPr>
      <w:r>
        <w:rPr>
          <w:rFonts w:ascii="Times New Roman"/>
          <w:b w:val="false"/>
          <w:i w:val="false"/>
          <w:color w:val="000000"/>
          <w:sz w:val="28"/>
        </w:rPr>
        <w:t>
      7. Демографиялық процестерге талдауды жүзеге асыру кезінде халық саны, оның жыныс, жас және тұрғылықты жері бойынша құрамы көрсеткіштері, сондай-ақ туу, өлім-жітім, табиғи өсім және көші-қонды қоса алғанда, халықтың көбею процестерінің көрсеткіштері пайдаланылады. Сонымен қатар жиынтық туу коэффициенті, күтілетін өмір сүру ұзақтығы, нәресте өлімі және еңбекке жарамды жастағы халық өлім-жітімі көрсеткіштері, неке және ажырасу көрсеткіштері, сондай-ақ қала мен ауыл халқының арақатынасы қолданылады. Көрсетілген көрсеткіштер демографиялық ахуалды бағалау, халық саны мен құрылымының өзгеру үрдістерін анықтау және демографиялық болжамдарды қалыптастыру үшін пайдаланылады.</w:t>
      </w:r>
    </w:p>
    <w:bookmarkEnd w:id="17"/>
    <w:bookmarkStart w:name="z24" w:id="18"/>
    <w:p>
      <w:pPr>
        <w:spacing w:after="0"/>
        <w:ind w:left="0"/>
        <w:jc w:val="both"/>
      </w:pPr>
      <w:r>
        <w:rPr>
          <w:rFonts w:ascii="Times New Roman"/>
          <w:b w:val="false"/>
          <w:i w:val="false"/>
          <w:color w:val="000000"/>
          <w:sz w:val="28"/>
        </w:rPr>
        <w:t>
      8. Біріккен Ұлттар Ұйымының халықаралық стандарттарына сәйкес халық санының болжамдары мына нұсқаларда жүзеге асырылады:</w:t>
      </w:r>
    </w:p>
    <w:bookmarkEnd w:id="18"/>
    <w:bookmarkStart w:name="z25" w:id="19"/>
    <w:p>
      <w:pPr>
        <w:spacing w:after="0"/>
        <w:ind w:left="0"/>
        <w:jc w:val="both"/>
      </w:pPr>
      <w:r>
        <w:rPr>
          <w:rFonts w:ascii="Times New Roman"/>
          <w:b w:val="false"/>
          <w:i w:val="false"/>
          <w:color w:val="000000"/>
          <w:sz w:val="28"/>
        </w:rPr>
        <w:t>
      1) жоғары (оптимистік);</w:t>
      </w:r>
    </w:p>
    <w:bookmarkEnd w:id="19"/>
    <w:bookmarkStart w:name="z26" w:id="20"/>
    <w:p>
      <w:pPr>
        <w:spacing w:after="0"/>
        <w:ind w:left="0"/>
        <w:jc w:val="both"/>
      </w:pPr>
      <w:r>
        <w:rPr>
          <w:rFonts w:ascii="Times New Roman"/>
          <w:b w:val="false"/>
          <w:i w:val="false"/>
          <w:color w:val="000000"/>
          <w:sz w:val="28"/>
        </w:rPr>
        <w:t>
      2) орташа (оқиғаның ең ықтимал нәтижесі);</w:t>
      </w:r>
    </w:p>
    <w:bookmarkEnd w:id="20"/>
    <w:bookmarkStart w:name="z27" w:id="21"/>
    <w:p>
      <w:pPr>
        <w:spacing w:after="0"/>
        <w:ind w:left="0"/>
        <w:jc w:val="both"/>
      </w:pPr>
      <w:r>
        <w:rPr>
          <w:rFonts w:ascii="Times New Roman"/>
          <w:b w:val="false"/>
          <w:i w:val="false"/>
          <w:color w:val="000000"/>
          <w:sz w:val="28"/>
        </w:rPr>
        <w:t>
      3) төмен (пессимистік).</w:t>
      </w:r>
    </w:p>
    <w:bookmarkEnd w:id="21"/>
    <w:bookmarkStart w:name="z28" w:id="22"/>
    <w:p>
      <w:pPr>
        <w:spacing w:after="0"/>
        <w:ind w:left="0"/>
        <w:jc w:val="left"/>
      </w:pPr>
      <w:r>
        <w:rPr>
          <w:rFonts w:ascii="Times New Roman"/>
          <w:b/>
          <w:i w:val="false"/>
          <w:color w:val="000000"/>
        </w:rPr>
        <w:t xml:space="preserve"> 3-тарау. Демографиялық процестерді талдау әдістері</w:t>
      </w:r>
    </w:p>
    <w:bookmarkEnd w:id="22"/>
    <w:bookmarkStart w:name="z29" w:id="23"/>
    <w:p>
      <w:pPr>
        <w:spacing w:after="0"/>
        <w:ind w:left="0"/>
        <w:jc w:val="both"/>
      </w:pPr>
      <w:r>
        <w:rPr>
          <w:rFonts w:ascii="Times New Roman"/>
          <w:b w:val="false"/>
          <w:i w:val="false"/>
          <w:color w:val="000000"/>
          <w:sz w:val="28"/>
        </w:rPr>
        <w:t>
      9. Демографиялық процестерді болжау үшін мына талдау әдістері қолданылады:</w:t>
      </w:r>
    </w:p>
    <w:bookmarkEnd w:id="23"/>
    <w:bookmarkStart w:name="z30" w:id="24"/>
    <w:p>
      <w:pPr>
        <w:spacing w:after="0"/>
        <w:ind w:left="0"/>
        <w:jc w:val="both"/>
      </w:pPr>
      <w:r>
        <w:rPr>
          <w:rFonts w:ascii="Times New Roman"/>
          <w:b w:val="false"/>
          <w:i w:val="false"/>
          <w:color w:val="000000"/>
          <w:sz w:val="28"/>
        </w:rPr>
        <w:t>
      1) трендтік модельдер және уақыттық қатар модельдері (ARIMA, экспоненциалды тегістеу, авторегрессиялық модельдер);</w:t>
      </w:r>
    </w:p>
    <w:bookmarkEnd w:id="24"/>
    <w:bookmarkStart w:name="z31" w:id="25"/>
    <w:p>
      <w:pPr>
        <w:spacing w:after="0"/>
        <w:ind w:left="0"/>
        <w:jc w:val="both"/>
      </w:pPr>
      <w:r>
        <w:rPr>
          <w:rFonts w:ascii="Times New Roman"/>
          <w:b w:val="false"/>
          <w:i w:val="false"/>
          <w:color w:val="000000"/>
          <w:sz w:val="28"/>
        </w:rPr>
        <w:t>
      2) регрессиялық әдістер (корреляциялық-регрессиялық, әлеуметтік-экономикалық және институционалдық факторлардың туу, өлім-жітім және көші-қонға әсерін анықтау үшін көпфакторлы және панельдік талдау);</w:t>
      </w:r>
    </w:p>
    <w:bookmarkEnd w:id="25"/>
    <w:bookmarkStart w:name="z32" w:id="26"/>
    <w:p>
      <w:pPr>
        <w:spacing w:after="0"/>
        <w:ind w:left="0"/>
        <w:jc w:val="both"/>
      </w:pPr>
      <w:r>
        <w:rPr>
          <w:rFonts w:ascii="Times New Roman"/>
          <w:b w:val="false"/>
          <w:i w:val="false"/>
          <w:color w:val="000000"/>
          <w:sz w:val="28"/>
        </w:rPr>
        <w:t>
      3) демографиялық әдістер (графикалық талдау, бойлық және көлденең қималық талдау, коэффициенттерді стандарттау, жас және өлім-жітім себептері бойынша күтілетін өмір сүру ұзақтығының декомпозициясы);</w:t>
      </w:r>
    </w:p>
    <w:bookmarkEnd w:id="26"/>
    <w:bookmarkStart w:name="z33" w:id="27"/>
    <w:p>
      <w:pPr>
        <w:spacing w:after="0"/>
        <w:ind w:left="0"/>
        <w:jc w:val="both"/>
      </w:pPr>
      <w:r>
        <w:rPr>
          <w:rFonts w:ascii="Times New Roman"/>
          <w:b w:val="false"/>
          <w:i w:val="false"/>
          <w:color w:val="000000"/>
          <w:sz w:val="28"/>
        </w:rPr>
        <w:t>
      4) ұқсастық әдісі (демографиялық процестер заңдылықтарын пайдалану);</w:t>
      </w:r>
    </w:p>
    <w:bookmarkEnd w:id="27"/>
    <w:bookmarkStart w:name="z34" w:id="28"/>
    <w:p>
      <w:pPr>
        <w:spacing w:after="0"/>
        <w:ind w:left="0"/>
        <w:jc w:val="both"/>
      </w:pPr>
      <w:r>
        <w:rPr>
          <w:rFonts w:ascii="Times New Roman"/>
          <w:b w:val="false"/>
          <w:i w:val="false"/>
          <w:color w:val="000000"/>
          <w:sz w:val="28"/>
        </w:rPr>
        <w:t>
      5) сараптамалық әдіс (мамандардың сараптамалық сауалнамалар және Delphi-зерттеулері арқылы алынған бағалауы);</w:t>
      </w:r>
    </w:p>
    <w:bookmarkEnd w:id="28"/>
    <w:bookmarkStart w:name="z35" w:id="29"/>
    <w:p>
      <w:pPr>
        <w:spacing w:after="0"/>
        <w:ind w:left="0"/>
        <w:jc w:val="both"/>
      </w:pPr>
      <w:r>
        <w:rPr>
          <w:rFonts w:ascii="Times New Roman"/>
          <w:b w:val="false"/>
          <w:i w:val="false"/>
          <w:color w:val="000000"/>
          <w:sz w:val="28"/>
        </w:rPr>
        <w:t>
      6) қолданбалы зерттеулердің нәтижелері (халықтың көші-қон, неке және репродуктивті мінез-құлқы бойынша).</w:t>
      </w:r>
    </w:p>
    <w:bookmarkEnd w:id="29"/>
    <w:bookmarkStart w:name="z36" w:id="30"/>
    <w:p>
      <w:pPr>
        <w:spacing w:after="0"/>
        <w:ind w:left="0"/>
        <w:jc w:val="both"/>
      </w:pPr>
      <w:r>
        <w:rPr>
          <w:rFonts w:ascii="Times New Roman"/>
          <w:b w:val="false"/>
          <w:i w:val="false"/>
          <w:color w:val="000000"/>
          <w:sz w:val="28"/>
        </w:rPr>
        <w:t>
      10. Кіріс деректерінің сапасы мен толық болуы көрсеткіштердің белгісіз мәндерін қайта бөлу, тегістеу және экстраполяциялау арқылы қамтамасыз етіледі. Өлім-жітім құрылымын бағалау үшін Гомпертц, Гомпертц-Мейкхам, Каннисто, Тэтчер, Коул-Кискер және Хелигман-Поллард сияқты жалпы қабылданған өлім-жітім модельдері пайдаланылады. Модель параметрлері итерациялық салмақталған (сызықтық емес) ең кіші квадраттар әдісі арқылы бағаланады.</w:t>
      </w:r>
    </w:p>
    <w:bookmarkEnd w:id="30"/>
    <w:bookmarkStart w:name="z37" w:id="31"/>
    <w:p>
      <w:pPr>
        <w:spacing w:after="0"/>
        <w:ind w:left="0"/>
        <w:jc w:val="left"/>
      </w:pPr>
      <w:r>
        <w:rPr>
          <w:rFonts w:ascii="Times New Roman"/>
          <w:b/>
          <w:i w:val="false"/>
          <w:color w:val="000000"/>
        </w:rPr>
        <w:t xml:space="preserve"> 4-тарау. Демографиялық талдауда және болжамдық есептеулерде қолданылатын көрсеткіштер</w:t>
      </w:r>
    </w:p>
    <w:bookmarkEnd w:id="31"/>
    <w:bookmarkStart w:name="z38" w:id="32"/>
    <w:p>
      <w:pPr>
        <w:spacing w:after="0"/>
        <w:ind w:left="0"/>
        <w:jc w:val="both"/>
      </w:pPr>
      <w:r>
        <w:rPr>
          <w:rFonts w:ascii="Times New Roman"/>
          <w:b w:val="false"/>
          <w:i w:val="false"/>
          <w:color w:val="000000"/>
          <w:sz w:val="28"/>
        </w:rPr>
        <w:t>
      11. Талдауда және болжамдық есептеулерде мына көрсеткіштер қолданылады:</w:t>
      </w:r>
    </w:p>
    <w:bookmarkEnd w:id="32"/>
    <w:bookmarkStart w:name="z39" w:id="33"/>
    <w:p>
      <w:pPr>
        <w:spacing w:after="0"/>
        <w:ind w:left="0"/>
        <w:jc w:val="both"/>
      </w:pPr>
      <w:r>
        <w:rPr>
          <w:rFonts w:ascii="Times New Roman"/>
          <w:b w:val="false"/>
          <w:i w:val="false"/>
          <w:color w:val="000000"/>
          <w:sz w:val="28"/>
        </w:rPr>
        <w:t>
      1) туудың жас коэффициенті промиллемен көрсетіледі және белгілі бір жастағы әйелдерден туғандардың санын көрсетеді. Репродуктивті жастың төменгі және жоғарғы шекаралары сәйкесінше 15 және 49 жасты құрайды. 15 жасқа толмаған әйелдердің және 49 жастан асқан әйелдердің тууы төменгі және жоғарғы шекараларға кіреді. Жас коэффициенттері мына формула бойынша есептеледі:</w:t>
      </w:r>
    </w:p>
    <w:bookmarkEnd w:id="33"/>
    <w:bookmarkStart w:name="z40" w:id="34"/>
    <w:p>
      <w:pPr>
        <w:spacing w:after="0"/>
        <w:ind w:left="0"/>
        <w:jc w:val="both"/>
      </w:pPr>
      <w:r>
        <w:rPr>
          <w:rFonts w:ascii="Times New Roman"/>
          <w:b w:val="false"/>
          <w:i w:val="false"/>
          <w:color w:val="000000"/>
          <w:sz w:val="28"/>
        </w:rPr>
        <w:t>
      ASFR=( Вх/ Fх)×1000,</w:t>
      </w:r>
    </w:p>
    <w:bookmarkEnd w:id="34"/>
    <w:bookmarkStart w:name="z41" w:id="35"/>
    <w:p>
      <w:pPr>
        <w:spacing w:after="0"/>
        <w:ind w:left="0"/>
        <w:jc w:val="both"/>
      </w:pPr>
      <w:r>
        <w:rPr>
          <w:rFonts w:ascii="Times New Roman"/>
          <w:b w:val="false"/>
          <w:i w:val="false"/>
          <w:color w:val="000000"/>
          <w:sz w:val="28"/>
        </w:rPr>
        <w:t>
      мұндағы:</w:t>
      </w:r>
    </w:p>
    <w:bookmarkEnd w:id="35"/>
    <w:bookmarkStart w:name="z42" w:id="36"/>
    <w:p>
      <w:pPr>
        <w:spacing w:after="0"/>
        <w:ind w:left="0"/>
        <w:jc w:val="both"/>
      </w:pPr>
      <w:r>
        <w:rPr>
          <w:rFonts w:ascii="Times New Roman"/>
          <w:b w:val="false"/>
          <w:i w:val="false"/>
          <w:color w:val="000000"/>
          <w:sz w:val="28"/>
        </w:rPr>
        <w:t>
      ASFR – туудың жас коэффициенттері;</w:t>
      </w:r>
    </w:p>
    <w:bookmarkEnd w:id="36"/>
    <w:bookmarkStart w:name="z43" w:id="37"/>
    <w:p>
      <w:pPr>
        <w:spacing w:after="0"/>
        <w:ind w:left="0"/>
        <w:jc w:val="both"/>
      </w:pPr>
      <w:r>
        <w:rPr>
          <w:rFonts w:ascii="Times New Roman"/>
          <w:b w:val="false"/>
          <w:i w:val="false"/>
          <w:color w:val="000000"/>
          <w:sz w:val="28"/>
        </w:rPr>
        <w:t>
      ВХ – x жастағы әйелдердің босану саны;</w:t>
      </w:r>
    </w:p>
    <w:bookmarkEnd w:id="37"/>
    <w:bookmarkStart w:name="z44" w:id="38"/>
    <w:p>
      <w:pPr>
        <w:spacing w:after="0"/>
        <w:ind w:left="0"/>
        <w:jc w:val="both"/>
      </w:pPr>
      <w:r>
        <w:rPr>
          <w:rFonts w:ascii="Times New Roman"/>
          <w:b w:val="false"/>
          <w:i w:val="false"/>
          <w:color w:val="000000"/>
          <w:sz w:val="28"/>
        </w:rPr>
        <w:t>
      FХ – x жастағы әйелдердің орташа жылдық саны.</w:t>
      </w:r>
    </w:p>
    <w:bookmarkEnd w:id="38"/>
    <w:bookmarkStart w:name="z45" w:id="39"/>
    <w:p>
      <w:pPr>
        <w:spacing w:after="0"/>
        <w:ind w:left="0"/>
        <w:jc w:val="both"/>
      </w:pPr>
      <w:r>
        <w:rPr>
          <w:rFonts w:ascii="Times New Roman"/>
          <w:b w:val="false"/>
          <w:i w:val="false"/>
          <w:color w:val="000000"/>
          <w:sz w:val="28"/>
        </w:rPr>
        <w:t>
      2) жиынтық туу коэффициенті есептеу жүргізілетін жылы жас бойынша туу қарқындылығының сақталуы шартымен, өзінің репродуктивті кезеңінде бір әйел туған балалардың орташа санын сипаттайды. Жиынтық туу коэффициенті 15 жастан 49 жас үшін жас бойынша коэффициенттердің қосындысы ретінде есептеледі:</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187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мұндағы:</w:t>
      </w:r>
    </w:p>
    <w:bookmarkEnd w:id="41"/>
    <w:bookmarkStart w:name="z48" w:id="42"/>
    <w:p>
      <w:pPr>
        <w:spacing w:after="0"/>
        <w:ind w:left="0"/>
        <w:jc w:val="both"/>
      </w:pPr>
      <w:r>
        <w:rPr>
          <w:rFonts w:ascii="Times New Roman"/>
          <w:b w:val="false"/>
          <w:i w:val="false"/>
          <w:color w:val="000000"/>
          <w:sz w:val="28"/>
        </w:rPr>
        <w:t>
      TFR – жиынтық туу коэффициенті;</w:t>
      </w:r>
    </w:p>
    <w:bookmarkEnd w:id="42"/>
    <w:bookmarkStart w:name="z49" w:id="43"/>
    <w:p>
      <w:pPr>
        <w:spacing w:after="0"/>
        <w:ind w:left="0"/>
        <w:jc w:val="both"/>
      </w:pPr>
      <w:r>
        <w:rPr>
          <w:rFonts w:ascii="Times New Roman"/>
          <w:b w:val="false"/>
          <w:i w:val="false"/>
          <w:color w:val="000000"/>
          <w:sz w:val="28"/>
        </w:rPr>
        <w:t xml:space="preserve">
      3) ананың босану кезіндегі орташа жасы барлық репродуктивті жас үшін жас бойынша туу коэффициенттерінің негізінде есептеледі. </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298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мұндағы:</w:t>
      </w:r>
    </w:p>
    <w:bookmarkEnd w:id="45"/>
    <w:bookmarkStart w:name="z52" w:id="46"/>
    <w:p>
      <w:pPr>
        <w:spacing w:after="0"/>
        <w:ind w:left="0"/>
        <w:jc w:val="both"/>
      </w:pPr>
      <w:r>
        <w:rPr>
          <w:rFonts w:ascii="Times New Roman"/>
          <w:b w:val="false"/>
          <w:i w:val="false"/>
          <w:color w:val="000000"/>
          <w:sz w:val="28"/>
        </w:rPr>
        <w:t>
      MAC – ананың босану кезіндегі орташа жасы;</w:t>
      </w:r>
    </w:p>
    <w:bookmarkEnd w:id="46"/>
    <w:bookmarkStart w:name="z53" w:id="47"/>
    <w:p>
      <w:pPr>
        <w:spacing w:after="0"/>
        <w:ind w:left="0"/>
        <w:jc w:val="both"/>
      </w:pPr>
      <w:r>
        <w:rPr>
          <w:rFonts w:ascii="Times New Roman"/>
          <w:b w:val="false"/>
          <w:i w:val="false"/>
          <w:color w:val="000000"/>
          <w:sz w:val="28"/>
        </w:rPr>
        <w:t>
      4) өлім-жітім кестесінің көрсеткіштері:</w:t>
      </w:r>
    </w:p>
    <w:bookmarkEnd w:id="47"/>
    <w:bookmarkStart w:name="z54" w:id="48"/>
    <w:p>
      <w:pPr>
        <w:spacing w:after="0"/>
        <w:ind w:left="0"/>
        <w:jc w:val="both"/>
      </w:pPr>
      <w:r>
        <w:rPr>
          <w:rFonts w:ascii="Times New Roman"/>
          <w:b w:val="false"/>
          <w:i w:val="false"/>
          <w:color w:val="000000"/>
          <w:sz w:val="28"/>
        </w:rPr>
        <w:t>
      M x = D x / P x ,</w:t>
      </w:r>
    </w:p>
    <w:bookmarkEnd w:id="48"/>
    <w:bookmarkStart w:name="z55" w:id="49"/>
    <w:p>
      <w:pPr>
        <w:spacing w:after="0"/>
        <w:ind w:left="0"/>
        <w:jc w:val="both"/>
      </w:pPr>
      <w:r>
        <w:rPr>
          <w:rFonts w:ascii="Times New Roman"/>
          <w:b w:val="false"/>
          <w:i w:val="false"/>
          <w:color w:val="000000"/>
          <w:sz w:val="28"/>
        </w:rPr>
        <w:t>
      мұндағы:</w:t>
      </w:r>
    </w:p>
    <w:bookmarkEnd w:id="49"/>
    <w:bookmarkStart w:name="z56" w:id="50"/>
    <w:p>
      <w:pPr>
        <w:spacing w:after="0"/>
        <w:ind w:left="0"/>
        <w:jc w:val="both"/>
      </w:pPr>
      <w:r>
        <w:rPr>
          <w:rFonts w:ascii="Times New Roman"/>
          <w:b w:val="false"/>
          <w:i w:val="false"/>
          <w:color w:val="000000"/>
          <w:sz w:val="28"/>
        </w:rPr>
        <w:t>
      M x – байқаудағы өлім-жітім коэффициенті;</w:t>
      </w:r>
    </w:p>
    <w:bookmarkEnd w:id="50"/>
    <w:bookmarkStart w:name="z57" w:id="51"/>
    <w:p>
      <w:pPr>
        <w:spacing w:after="0"/>
        <w:ind w:left="0"/>
        <w:jc w:val="both"/>
      </w:pPr>
      <w:r>
        <w:rPr>
          <w:rFonts w:ascii="Times New Roman"/>
          <w:b w:val="false"/>
          <w:i w:val="false"/>
          <w:color w:val="000000"/>
          <w:sz w:val="28"/>
        </w:rPr>
        <w:t>
      D x – x жасында қайтыс болғандар саны;</w:t>
      </w:r>
    </w:p>
    <w:bookmarkEnd w:id="51"/>
    <w:bookmarkStart w:name="z58" w:id="52"/>
    <w:p>
      <w:pPr>
        <w:spacing w:after="0"/>
        <w:ind w:left="0"/>
        <w:jc w:val="both"/>
      </w:pPr>
      <w:r>
        <w:rPr>
          <w:rFonts w:ascii="Times New Roman"/>
          <w:b w:val="false"/>
          <w:i w:val="false"/>
          <w:color w:val="000000"/>
          <w:sz w:val="28"/>
        </w:rPr>
        <w:t>
      P x – x жастағы халықтың орташа жылдық саны.</w:t>
      </w:r>
    </w:p>
    <w:bookmarkEnd w:id="52"/>
    <w:bookmarkStart w:name="z59" w:id="53"/>
    <w:p>
      <w:pPr>
        <w:spacing w:after="0"/>
        <w:ind w:left="0"/>
        <w:jc w:val="both"/>
      </w:pPr>
      <w:r>
        <w:rPr>
          <w:rFonts w:ascii="Times New Roman"/>
          <w:b w:val="false"/>
          <w:i w:val="false"/>
          <w:color w:val="000000"/>
          <w:sz w:val="28"/>
        </w:rPr>
        <w:t>
      q x = m x /(1+(1-a x )×m x ),</w:t>
      </w:r>
    </w:p>
    <w:bookmarkEnd w:id="53"/>
    <w:bookmarkStart w:name="z60" w:id="54"/>
    <w:p>
      <w:pPr>
        <w:spacing w:after="0"/>
        <w:ind w:left="0"/>
        <w:jc w:val="both"/>
      </w:pPr>
      <w:r>
        <w:rPr>
          <w:rFonts w:ascii="Times New Roman"/>
          <w:b w:val="false"/>
          <w:i w:val="false"/>
          <w:color w:val="000000"/>
          <w:sz w:val="28"/>
        </w:rPr>
        <w:t>
      мұндағы:</w:t>
      </w:r>
    </w:p>
    <w:bookmarkEnd w:id="54"/>
    <w:bookmarkStart w:name="z61" w:id="55"/>
    <w:p>
      <w:pPr>
        <w:spacing w:after="0"/>
        <w:ind w:left="0"/>
        <w:jc w:val="both"/>
      </w:pPr>
      <w:r>
        <w:rPr>
          <w:rFonts w:ascii="Times New Roman"/>
          <w:b w:val="false"/>
          <w:i w:val="false"/>
          <w:color w:val="000000"/>
          <w:sz w:val="28"/>
        </w:rPr>
        <w:t>
      qx – x жасында өлу ықтималдығы (x-тен x+1 жасқа дейінгі жас аралығында);</w:t>
      </w:r>
    </w:p>
    <w:bookmarkEnd w:id="55"/>
    <w:bookmarkStart w:name="z62" w:id="56"/>
    <w:p>
      <w:pPr>
        <w:spacing w:after="0"/>
        <w:ind w:left="0"/>
        <w:jc w:val="both"/>
      </w:pPr>
      <w:r>
        <w:rPr>
          <w:rFonts w:ascii="Times New Roman"/>
          <w:b w:val="false"/>
          <w:i w:val="false"/>
          <w:color w:val="000000"/>
          <w:sz w:val="28"/>
        </w:rPr>
        <w:t>
      m x – x-тен x+n жасқа дейінгі жас аралығындағы жас бойынша өлім-жітім коэффициенті;</w:t>
      </w:r>
    </w:p>
    <w:bookmarkEnd w:id="56"/>
    <w:bookmarkStart w:name="z63" w:id="57"/>
    <w:p>
      <w:pPr>
        <w:spacing w:after="0"/>
        <w:ind w:left="0"/>
        <w:jc w:val="both"/>
      </w:pPr>
      <w:r>
        <w:rPr>
          <w:rFonts w:ascii="Times New Roman"/>
          <w:b w:val="false"/>
          <w:i w:val="false"/>
          <w:color w:val="000000"/>
          <w:sz w:val="28"/>
        </w:rPr>
        <w:t>
      ax – түзету коэффициенті (a0 - 0,3, a1 - 0,5).</w:t>
      </w:r>
    </w:p>
    <w:bookmarkEnd w:id="57"/>
    <w:bookmarkStart w:name="z64" w:id="58"/>
    <w:p>
      <w:pPr>
        <w:spacing w:after="0"/>
        <w:ind w:left="0"/>
        <w:jc w:val="both"/>
      </w:pPr>
      <w:r>
        <w:rPr>
          <w:rFonts w:ascii="Times New Roman"/>
          <w:b w:val="false"/>
          <w:i w:val="false"/>
          <w:color w:val="000000"/>
          <w:sz w:val="28"/>
        </w:rPr>
        <w:t>
      p x =1-q x ,</w:t>
      </w:r>
    </w:p>
    <w:bookmarkEnd w:id="58"/>
    <w:bookmarkStart w:name="z65" w:id="59"/>
    <w:p>
      <w:pPr>
        <w:spacing w:after="0"/>
        <w:ind w:left="0"/>
        <w:jc w:val="both"/>
      </w:pPr>
      <w:r>
        <w:rPr>
          <w:rFonts w:ascii="Times New Roman"/>
          <w:b w:val="false"/>
          <w:i w:val="false"/>
          <w:color w:val="000000"/>
          <w:sz w:val="28"/>
        </w:rPr>
        <w:t>
      мұндағы:</w:t>
      </w:r>
    </w:p>
    <w:bookmarkEnd w:id="59"/>
    <w:bookmarkStart w:name="z66" w:id="60"/>
    <w:p>
      <w:pPr>
        <w:spacing w:after="0"/>
        <w:ind w:left="0"/>
        <w:jc w:val="both"/>
      </w:pPr>
      <w:r>
        <w:rPr>
          <w:rFonts w:ascii="Times New Roman"/>
          <w:b w:val="false"/>
          <w:i w:val="false"/>
          <w:color w:val="000000"/>
          <w:sz w:val="28"/>
        </w:rPr>
        <w:t>
      px – x жасқа дейін жеткендердің келесі x+1 жасқа дейін өмір сүру ықтималдығы;</w:t>
      </w:r>
    </w:p>
    <w:bookmarkEnd w:id="60"/>
    <w:bookmarkStart w:name="z67" w:id="61"/>
    <w:p>
      <w:pPr>
        <w:spacing w:after="0"/>
        <w:ind w:left="0"/>
        <w:jc w:val="both"/>
      </w:pPr>
      <w:r>
        <w:rPr>
          <w:rFonts w:ascii="Times New Roman"/>
          <w:b w:val="false"/>
          <w:i w:val="false"/>
          <w:color w:val="000000"/>
          <w:sz w:val="28"/>
        </w:rPr>
        <w:t>
      qx – x жасында өлу ықтималдығы (x-тен x+1 жасқа дейінгі жас аралығында).</w:t>
      </w:r>
    </w:p>
    <w:bookmarkEnd w:id="61"/>
    <w:bookmarkStart w:name="z68" w:id="62"/>
    <w:p>
      <w:pPr>
        <w:spacing w:after="0"/>
        <w:ind w:left="0"/>
        <w:jc w:val="both"/>
      </w:pPr>
      <w:r>
        <w:rPr>
          <w:rFonts w:ascii="Times New Roman"/>
          <w:b w:val="false"/>
          <w:i w:val="false"/>
          <w:color w:val="000000"/>
          <w:sz w:val="28"/>
        </w:rPr>
        <w:t>
      l o =100000, l x+1 = l x ×p x , l x+2 = l x+1 ×p x+1 және тағы басқа,</w:t>
      </w:r>
    </w:p>
    <w:bookmarkEnd w:id="62"/>
    <w:bookmarkStart w:name="z69" w:id="63"/>
    <w:p>
      <w:pPr>
        <w:spacing w:after="0"/>
        <w:ind w:left="0"/>
        <w:jc w:val="both"/>
      </w:pPr>
      <w:r>
        <w:rPr>
          <w:rFonts w:ascii="Times New Roman"/>
          <w:b w:val="false"/>
          <w:i w:val="false"/>
          <w:color w:val="000000"/>
          <w:sz w:val="28"/>
        </w:rPr>
        <w:t>
      мұндағы:</w:t>
      </w:r>
    </w:p>
    <w:bookmarkEnd w:id="63"/>
    <w:bookmarkStart w:name="z70" w:id="64"/>
    <w:p>
      <w:pPr>
        <w:spacing w:after="0"/>
        <w:ind w:left="0"/>
        <w:jc w:val="both"/>
      </w:pPr>
      <w:r>
        <w:rPr>
          <w:rFonts w:ascii="Times New Roman"/>
          <w:b w:val="false"/>
          <w:i w:val="false"/>
          <w:color w:val="000000"/>
          <w:sz w:val="28"/>
        </w:rPr>
        <w:t>
      l x – жасы x жасқа дейін жетіп қалғандар саны, ұрпақтың бастапқы саны немесе кестенің түбірі 100 000 адамға тең деп алынады;</w:t>
      </w:r>
    </w:p>
    <w:bookmarkEnd w:id="64"/>
    <w:bookmarkStart w:name="z71" w:id="65"/>
    <w:p>
      <w:pPr>
        <w:spacing w:after="0"/>
        <w:ind w:left="0"/>
        <w:jc w:val="both"/>
      </w:pPr>
      <w:r>
        <w:rPr>
          <w:rFonts w:ascii="Times New Roman"/>
          <w:b w:val="false"/>
          <w:i w:val="false"/>
          <w:color w:val="000000"/>
          <w:sz w:val="28"/>
        </w:rPr>
        <w:t>
      px - x жасқа дейін жеткендердің келесі x + 1 жасқа дейін өмір сүру ықтималдығы.</w:t>
      </w:r>
    </w:p>
    <w:bookmarkEnd w:id="65"/>
    <w:bookmarkStart w:name="z72" w:id="66"/>
    <w:p>
      <w:pPr>
        <w:spacing w:after="0"/>
        <w:ind w:left="0"/>
        <w:jc w:val="both"/>
      </w:pPr>
      <w:r>
        <w:rPr>
          <w:rFonts w:ascii="Times New Roman"/>
          <w:b w:val="false"/>
          <w:i w:val="false"/>
          <w:color w:val="000000"/>
          <w:sz w:val="28"/>
        </w:rPr>
        <w:t>
      d x = l x - l x+1 ,</w:t>
      </w:r>
    </w:p>
    <w:bookmarkEnd w:id="66"/>
    <w:bookmarkStart w:name="z73" w:id="67"/>
    <w:p>
      <w:pPr>
        <w:spacing w:after="0"/>
        <w:ind w:left="0"/>
        <w:jc w:val="both"/>
      </w:pPr>
      <w:r>
        <w:rPr>
          <w:rFonts w:ascii="Times New Roman"/>
          <w:b w:val="false"/>
          <w:i w:val="false"/>
          <w:color w:val="000000"/>
          <w:sz w:val="28"/>
        </w:rPr>
        <w:t>
      мұндағы:</w:t>
      </w:r>
    </w:p>
    <w:bookmarkEnd w:id="67"/>
    <w:bookmarkStart w:name="z74" w:id="68"/>
    <w:p>
      <w:pPr>
        <w:spacing w:after="0"/>
        <w:ind w:left="0"/>
        <w:jc w:val="both"/>
      </w:pPr>
      <w:r>
        <w:rPr>
          <w:rFonts w:ascii="Times New Roman"/>
          <w:b w:val="false"/>
          <w:i w:val="false"/>
          <w:color w:val="000000"/>
          <w:sz w:val="28"/>
        </w:rPr>
        <w:t>
      d x – x жасында қайтыс болғандар саны (x-тен x+1 жасқа дейінгі жас аралығында);</w:t>
      </w:r>
    </w:p>
    <w:bookmarkEnd w:id="68"/>
    <w:bookmarkStart w:name="z75" w:id="69"/>
    <w:p>
      <w:pPr>
        <w:spacing w:after="0"/>
        <w:ind w:left="0"/>
        <w:jc w:val="both"/>
      </w:pPr>
      <w:r>
        <w:rPr>
          <w:rFonts w:ascii="Times New Roman"/>
          <w:b w:val="false"/>
          <w:i w:val="false"/>
          <w:color w:val="000000"/>
          <w:sz w:val="28"/>
        </w:rPr>
        <w:t xml:space="preserve">
      l x –  жасы х жасқа дейін жетіп қалғандар саны; ұрпақтың бастапқы саны немесе кестенің түбірі 100 000 адамға тең деп алынады. </w:t>
      </w:r>
    </w:p>
    <w:bookmarkEnd w:id="69"/>
    <w:bookmarkStart w:name="z76" w:id="70"/>
    <w:p>
      <w:pPr>
        <w:spacing w:after="0"/>
        <w:ind w:left="0"/>
        <w:jc w:val="both"/>
      </w:pPr>
      <w:r>
        <w:rPr>
          <w:rFonts w:ascii="Times New Roman"/>
          <w:b w:val="false"/>
          <w:i w:val="false"/>
          <w:color w:val="000000"/>
          <w:sz w:val="28"/>
        </w:rPr>
        <w:t>
      L x = l x + a x × d x ,</w:t>
      </w:r>
    </w:p>
    <w:bookmarkEnd w:id="70"/>
    <w:bookmarkStart w:name="z77" w:id="71"/>
    <w:p>
      <w:pPr>
        <w:spacing w:after="0"/>
        <w:ind w:left="0"/>
        <w:jc w:val="both"/>
      </w:pPr>
      <w:r>
        <w:rPr>
          <w:rFonts w:ascii="Times New Roman"/>
          <w:b w:val="false"/>
          <w:i w:val="false"/>
          <w:color w:val="000000"/>
          <w:sz w:val="28"/>
        </w:rPr>
        <w:t>
      мұндағы:</w:t>
      </w:r>
    </w:p>
    <w:bookmarkEnd w:id="71"/>
    <w:bookmarkStart w:name="z78" w:id="72"/>
    <w:p>
      <w:pPr>
        <w:spacing w:after="0"/>
        <w:ind w:left="0"/>
        <w:jc w:val="both"/>
      </w:pPr>
      <w:r>
        <w:rPr>
          <w:rFonts w:ascii="Times New Roman"/>
          <w:b w:val="false"/>
          <w:i w:val="false"/>
          <w:color w:val="000000"/>
          <w:sz w:val="28"/>
        </w:rPr>
        <w:t>
      L x – x жастағы өмір сүріп жатқандар саны (x-тен x+1 жасқа дейінгі жас аралығында);</w:t>
      </w:r>
    </w:p>
    <w:bookmarkEnd w:id="72"/>
    <w:bookmarkStart w:name="z79" w:id="73"/>
    <w:p>
      <w:pPr>
        <w:spacing w:after="0"/>
        <w:ind w:left="0"/>
        <w:jc w:val="both"/>
      </w:pPr>
      <w:r>
        <w:rPr>
          <w:rFonts w:ascii="Times New Roman"/>
          <w:b w:val="false"/>
          <w:i w:val="false"/>
          <w:color w:val="000000"/>
          <w:sz w:val="28"/>
        </w:rPr>
        <w:t>
      d x – x жасында қайтыс болған адамдар саны (x-тен x+1 жасқа дейінгі жас аралығында);</w:t>
      </w:r>
    </w:p>
    <w:bookmarkEnd w:id="73"/>
    <w:bookmarkStart w:name="z80" w:id="74"/>
    <w:p>
      <w:pPr>
        <w:spacing w:after="0"/>
        <w:ind w:left="0"/>
        <w:jc w:val="both"/>
      </w:pPr>
      <w:r>
        <w:rPr>
          <w:rFonts w:ascii="Times New Roman"/>
          <w:b w:val="false"/>
          <w:i w:val="false"/>
          <w:color w:val="000000"/>
          <w:sz w:val="28"/>
        </w:rPr>
        <w:t>
      l x – жасы x жасқа дейін жетіп қалғандар саны, ұрпақтың бастапқы саны немесе кестенің түбірі 100 000 адамға тең деп алынады;</w:t>
      </w:r>
    </w:p>
    <w:bookmarkEnd w:id="74"/>
    <w:bookmarkStart w:name="z81" w:id="75"/>
    <w:p>
      <w:pPr>
        <w:spacing w:after="0"/>
        <w:ind w:left="0"/>
        <w:jc w:val="both"/>
      </w:pPr>
      <w:r>
        <w:rPr>
          <w:rFonts w:ascii="Times New Roman"/>
          <w:b w:val="false"/>
          <w:i w:val="false"/>
          <w:color w:val="000000"/>
          <w:sz w:val="28"/>
        </w:rPr>
        <w:t>
      a x – түзету коэффициенті (a 0 - 0,3, a 1 - 0,5).</w:t>
      </w:r>
    </w:p>
    <w:bookmarkEnd w:id="75"/>
    <w:bookmarkStart w:name="z82" w:id="76"/>
    <w:p>
      <w:pPr>
        <w:spacing w:after="0"/>
        <w:ind w:left="0"/>
        <w:jc w:val="both"/>
      </w:pPr>
      <w:r>
        <w:rPr>
          <w:rFonts w:ascii="Times New Roman"/>
          <w:b w:val="false"/>
          <w:i w:val="false"/>
          <w:color w:val="000000"/>
          <w:sz w:val="28"/>
        </w:rPr>
        <w:t>
      T x = L x +L x+1 +…+L w ,</w:t>
      </w:r>
    </w:p>
    <w:bookmarkEnd w:id="76"/>
    <w:bookmarkStart w:name="z83" w:id="77"/>
    <w:p>
      <w:pPr>
        <w:spacing w:after="0"/>
        <w:ind w:left="0"/>
        <w:jc w:val="both"/>
      </w:pPr>
      <w:r>
        <w:rPr>
          <w:rFonts w:ascii="Times New Roman"/>
          <w:b w:val="false"/>
          <w:i w:val="false"/>
          <w:color w:val="000000"/>
          <w:sz w:val="28"/>
        </w:rPr>
        <w:t>
      мұндағы:</w:t>
      </w:r>
    </w:p>
    <w:bookmarkEnd w:id="77"/>
    <w:bookmarkStart w:name="z84" w:id="78"/>
    <w:p>
      <w:pPr>
        <w:spacing w:after="0"/>
        <w:ind w:left="0"/>
        <w:jc w:val="both"/>
      </w:pPr>
      <w:r>
        <w:rPr>
          <w:rFonts w:ascii="Times New Roman"/>
          <w:b w:val="false"/>
          <w:i w:val="false"/>
          <w:color w:val="000000"/>
          <w:sz w:val="28"/>
        </w:rPr>
        <w:t>
      T x – x жастағы және одан үлкен өмір сүріп жатқандар саны (осы ұрпақ үшін алдағы өмір сүру ұзақтығының адам-жыл саны);</w:t>
      </w:r>
    </w:p>
    <w:bookmarkEnd w:id="78"/>
    <w:bookmarkStart w:name="z85" w:id="79"/>
    <w:p>
      <w:pPr>
        <w:spacing w:after="0"/>
        <w:ind w:left="0"/>
        <w:jc w:val="both"/>
      </w:pPr>
      <w:r>
        <w:rPr>
          <w:rFonts w:ascii="Times New Roman"/>
          <w:b w:val="false"/>
          <w:i w:val="false"/>
          <w:color w:val="000000"/>
          <w:sz w:val="28"/>
        </w:rPr>
        <w:t>
      L x – x жастағы өмір сүріп жатқандар саны (x-тен x + 1 жасқа дейінгі жас аралығында).</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25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51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мұндағы:</w:t>
      </w:r>
    </w:p>
    <w:bookmarkEnd w:id="81"/>
    <w:bookmarkStart w:name="z88" w:id="82"/>
    <w:p>
      <w:pPr>
        <w:spacing w:after="0"/>
        <w:ind w:left="0"/>
        <w:jc w:val="both"/>
      </w:pPr>
      <w:r>
        <w:rPr>
          <w:rFonts w:ascii="Times New Roman"/>
          <w:b w:val="false"/>
          <w:i w:val="false"/>
          <w:color w:val="000000"/>
          <w:sz w:val="28"/>
        </w:rPr>
        <w:t>
      e 0 – туған кездегі күтілетін орташа өмір сүру ұзақтығы;</w:t>
      </w:r>
    </w:p>
    <w:bookmarkEnd w:id="82"/>
    <w:bookmarkStart w:name="z89" w:id="83"/>
    <w:p>
      <w:pPr>
        <w:spacing w:after="0"/>
        <w:ind w:left="0"/>
        <w:jc w:val="both"/>
      </w:pPr>
      <w:r>
        <w:rPr>
          <w:rFonts w:ascii="Times New Roman"/>
          <w:b w:val="false"/>
          <w:i w:val="false"/>
          <w:color w:val="000000"/>
          <w:sz w:val="28"/>
        </w:rPr>
        <w:t>
      Т0 – 0 жастағы өмір сүріп жатқандар саны;</w:t>
      </w:r>
    </w:p>
    <w:bookmarkEnd w:id="83"/>
    <w:bookmarkStart w:name="z90" w:id="84"/>
    <w:p>
      <w:pPr>
        <w:spacing w:after="0"/>
        <w:ind w:left="0"/>
        <w:jc w:val="both"/>
      </w:pPr>
      <w:r>
        <w:rPr>
          <w:rFonts w:ascii="Times New Roman"/>
          <w:b w:val="false"/>
          <w:i w:val="false"/>
          <w:color w:val="000000"/>
          <w:sz w:val="28"/>
        </w:rPr>
        <w:t>
      L x – x жастағы өмір сүріп жатқандар саны (x-тен x+1 жасқа дейінгі жас аралығында);</w:t>
      </w:r>
    </w:p>
    <w:bookmarkEnd w:id="84"/>
    <w:bookmarkStart w:name="z91" w:id="85"/>
    <w:p>
      <w:pPr>
        <w:spacing w:after="0"/>
        <w:ind w:left="0"/>
        <w:jc w:val="both"/>
      </w:pPr>
      <w:r>
        <w:rPr>
          <w:rFonts w:ascii="Times New Roman"/>
          <w:b w:val="false"/>
          <w:i w:val="false"/>
          <w:color w:val="000000"/>
          <w:sz w:val="28"/>
        </w:rPr>
        <w:t>
      l0 – ұрпақтың бастапқы саны немесе кестенің түбірі 100 000 адамға тең деп алынады.</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9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92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мұндағы:</w:t>
      </w:r>
    </w:p>
    <w:bookmarkEnd w:id="87"/>
    <w:bookmarkStart w:name="z94" w:id="88"/>
    <w:p>
      <w:pPr>
        <w:spacing w:after="0"/>
        <w:ind w:left="0"/>
        <w:jc w:val="both"/>
      </w:pPr>
      <w:r>
        <w:rPr>
          <w:rFonts w:ascii="Times New Roman"/>
          <w:b w:val="false"/>
          <w:i w:val="false"/>
          <w:color w:val="000000"/>
          <w:sz w:val="28"/>
        </w:rPr>
        <w:t>
      e x – x жасқа толғандардың күтілетін орташа өмір сүру ұзақтығы;</w:t>
      </w:r>
    </w:p>
    <w:bookmarkEnd w:id="88"/>
    <w:bookmarkStart w:name="z95"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ешбір адам жетпейтін ең жоғары жас;</w:t>
      </w:r>
    </w:p>
    <w:bookmarkEnd w:id="89"/>
    <w:bookmarkStart w:name="z96" w:id="90"/>
    <w:p>
      <w:pPr>
        <w:spacing w:after="0"/>
        <w:ind w:left="0"/>
        <w:jc w:val="both"/>
      </w:pPr>
      <w:r>
        <w:rPr>
          <w:rFonts w:ascii="Times New Roman"/>
          <w:b w:val="false"/>
          <w:i w:val="false"/>
          <w:color w:val="000000"/>
          <w:sz w:val="28"/>
        </w:rPr>
        <w:t>
      T x – x жастағы және одан үлкен өмір сүріп жатқандар саны (осы ұрпақ үшін алдағы өмір сүру ұзақтығының адам-жыл саны);</w:t>
      </w:r>
    </w:p>
    <w:bookmarkEnd w:id="90"/>
    <w:bookmarkStart w:name="z97" w:id="91"/>
    <w:p>
      <w:pPr>
        <w:spacing w:after="0"/>
        <w:ind w:left="0"/>
        <w:jc w:val="both"/>
      </w:pPr>
      <w:r>
        <w:rPr>
          <w:rFonts w:ascii="Times New Roman"/>
          <w:b w:val="false"/>
          <w:i w:val="false"/>
          <w:color w:val="000000"/>
          <w:sz w:val="28"/>
        </w:rPr>
        <w:t>
      L x – x жастағы өмір сүріп жатқандар саны (x-тен x+1 жасқа дейінгі жас аралығында);</w:t>
      </w:r>
    </w:p>
    <w:bookmarkEnd w:id="91"/>
    <w:bookmarkStart w:name="z98" w:id="92"/>
    <w:p>
      <w:pPr>
        <w:spacing w:after="0"/>
        <w:ind w:left="0"/>
        <w:jc w:val="both"/>
      </w:pPr>
      <w:r>
        <w:rPr>
          <w:rFonts w:ascii="Times New Roman"/>
          <w:b w:val="false"/>
          <w:i w:val="false"/>
          <w:color w:val="000000"/>
          <w:sz w:val="28"/>
        </w:rPr>
        <w:t>
      lx – жасы x жасқа дейін жетіп қалғандар саны.</w:t>
      </w:r>
    </w:p>
    <w:bookmarkEnd w:id="92"/>
    <w:bookmarkStart w:name="z99" w:id="93"/>
    <w:p>
      <w:pPr>
        <w:spacing w:after="0"/>
        <w:ind w:left="0"/>
        <w:jc w:val="left"/>
      </w:pPr>
      <w:r>
        <w:rPr>
          <w:rFonts w:ascii="Times New Roman"/>
          <w:b/>
          <w:i w:val="false"/>
          <w:color w:val="000000"/>
        </w:rPr>
        <w:t xml:space="preserve"> 5-тарау. Демографиялық процестерді болжау әдістері</w:t>
      </w:r>
    </w:p>
    <w:bookmarkEnd w:id="93"/>
    <w:bookmarkStart w:name="z100" w:id="94"/>
    <w:p>
      <w:pPr>
        <w:spacing w:after="0"/>
        <w:ind w:left="0"/>
        <w:jc w:val="both"/>
      </w:pPr>
      <w:r>
        <w:rPr>
          <w:rFonts w:ascii="Times New Roman"/>
          <w:b w:val="false"/>
          <w:i w:val="false"/>
          <w:color w:val="000000"/>
          <w:sz w:val="28"/>
        </w:rPr>
        <w:t>
      12. Демографиялық процестерді болжаудың негізгі әдісі – жасты ілгерілету әдісі немесе компоненттер әдісі (когортты-компоненттік әдіс) болып табылады. Болжамдар жабық халық (болжамды тұрғыдан халықтың көші-қоны жоқ жерде) үшін және ашық халық (халықтың көші-қоны бар) үшін жасалады.</w:t>
      </w:r>
    </w:p>
    <w:bookmarkEnd w:id="94"/>
    <w:bookmarkStart w:name="z101" w:id="95"/>
    <w:p>
      <w:pPr>
        <w:spacing w:after="0"/>
        <w:ind w:left="0"/>
        <w:jc w:val="both"/>
      </w:pPr>
      <w:r>
        <w:rPr>
          <w:rFonts w:ascii="Times New Roman"/>
          <w:b w:val="false"/>
          <w:i w:val="false"/>
          <w:color w:val="000000"/>
          <w:sz w:val="28"/>
        </w:rPr>
        <w:t>
      Жасты ілгерілету әдісі немесе компоненттер әдісі (когортты-компоненттік әдіс) халықтың жалпы санын ғана емес, сонымен қатар оның жасын және жыныстық құрылымын да алуға мүмкіндік береді. Компоненттер әдісі сонымен қатар жас бойынша көші-қон қарқындылығын (келу және кету) ескереді.</w:t>
      </w:r>
    </w:p>
    <w:bookmarkEnd w:id="95"/>
    <w:bookmarkStart w:name="z102" w:id="96"/>
    <w:p>
      <w:pPr>
        <w:spacing w:after="0"/>
        <w:ind w:left="0"/>
        <w:jc w:val="both"/>
      </w:pPr>
      <w:r>
        <w:rPr>
          <w:rFonts w:ascii="Times New Roman"/>
          <w:b w:val="false"/>
          <w:i w:val="false"/>
          <w:color w:val="000000"/>
          <w:sz w:val="28"/>
        </w:rPr>
        <w:t>
      Халықтың бастапқы саны мен құрылымы өлім-жітім мен кетуге байланысты азаюмен, туу мен келуге байланысты артумен болжамды кезеңге ауыстырылады. Болжам жасау үшін бастапқы деректер - халық санағының қорытындылары бойынша алынған халық саны мен құрылымы және болжамды кезең ішіндегі халықтың көбеюі мен көші-қон үрдістеріне қатысты гипотезалар. Болжамды есептеулер әйелдер мен ерлер үшін бөлек жасалады. Ауыстыру халықтың жас тобының ұзақтығына тең уақыт қадамдарымен жүзеге асырылады. Әрбір болжам кезеңінде жас тобының тірі қалғандары саны келесі (үлкен) жас аралығына ауысады. Бұл үшін бастапқы халықтың (болжам кезеңі басталғандағы халық) әрбір жас тобының саны болжамды кезеңдегі өлім-жітімнің болжамды үрдістерін сипаттауға арналған, өлім-жітім кестесінің екі сабақтас жас топтарының Lx өмір сүретіндер санының арақатынасын білдіретін келесі (үлкен) жас интервалының өмір сүру коэффициентіне көбейтіледі.</w:t>
      </w:r>
    </w:p>
    <w:bookmarkEnd w:id="96"/>
    <w:bookmarkStart w:name="z103" w:id="97"/>
    <w:p>
      <w:pPr>
        <w:spacing w:after="0"/>
        <w:ind w:left="0"/>
        <w:jc w:val="both"/>
      </w:pPr>
      <w:r>
        <w:rPr>
          <w:rFonts w:ascii="Times New Roman"/>
          <w:b w:val="false"/>
          <w:i w:val="false"/>
          <w:color w:val="000000"/>
          <w:sz w:val="28"/>
        </w:rPr>
        <w:t>
      Әрбір қадам үшін туылған нәрестелердің болжамды саны анықталады және кіші жас тобына (жаңа туған нәрестелердің бірінші жас интервалының соңына дейін тірі қалу ықтималдығын ескере отырып түзетіледі) қосылады. Болжамның әрбір келесі қадамында барлық есептеу рәсімі қайталанады. Есептеу былай жүргізіледі:</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33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мұндағы:</w:t>
      </w:r>
    </w:p>
    <w:bookmarkEnd w:id="99"/>
    <w:bookmarkStart w:name="z106" w:id="100"/>
    <w:p>
      <w:pPr>
        <w:spacing w:after="0"/>
        <w:ind w:left="0"/>
        <w:jc w:val="both"/>
      </w:pPr>
      <w:r>
        <w:rPr>
          <w:rFonts w:ascii="Times New Roman"/>
          <w:b w:val="false"/>
          <w:i w:val="false"/>
          <w:color w:val="000000"/>
          <w:sz w:val="28"/>
        </w:rPr>
        <w:t>
      Р x+n – x+n жастағы халықтың болжамды саны;</w:t>
      </w:r>
    </w:p>
    <w:bookmarkEnd w:id="100"/>
    <w:bookmarkStart w:name="z107" w:id="101"/>
    <w:p>
      <w:pPr>
        <w:spacing w:after="0"/>
        <w:ind w:left="0"/>
        <w:jc w:val="both"/>
      </w:pPr>
      <w:r>
        <w:rPr>
          <w:rFonts w:ascii="Times New Roman"/>
          <w:b w:val="false"/>
          <w:i w:val="false"/>
          <w:color w:val="000000"/>
          <w:sz w:val="28"/>
        </w:rPr>
        <w:t>
      Р x – х жастағы халықтың бастапқы саны;</w:t>
      </w:r>
    </w:p>
    <w:bookmarkEnd w:id="101"/>
    <w:bookmarkStart w:name="z108" w:id="102"/>
    <w:p>
      <w:pPr>
        <w:spacing w:after="0"/>
        <w:ind w:left="0"/>
        <w:jc w:val="both"/>
      </w:pPr>
      <w:r>
        <w:rPr>
          <w:rFonts w:ascii="Times New Roman"/>
          <w:b w:val="false"/>
          <w:i w:val="false"/>
          <w:color w:val="000000"/>
          <w:sz w:val="28"/>
        </w:rPr>
        <w:t>
      L x және L x+n – екі сабақтас жас топтары үшін өлім-жітім кестесінен өмір сүретіндер саны;</w:t>
      </w:r>
    </w:p>
    <w:bookmarkEnd w:id="102"/>
    <w:bookmarkStart w:name="z109" w:id="103"/>
    <w:p>
      <w:pPr>
        <w:spacing w:after="0"/>
        <w:ind w:left="0"/>
        <w:jc w:val="both"/>
      </w:pPr>
      <w:r>
        <w:rPr>
          <w:rFonts w:ascii="Times New Roman"/>
          <w:b w:val="false"/>
          <w:i w:val="false"/>
          <w:color w:val="000000"/>
          <w:sz w:val="28"/>
        </w:rPr>
        <w:t>
      n - жас интервалының ұзақтығы (және сонымен бірге болжамды қадамның ұзақтығы);</w:t>
      </w:r>
    </w:p>
    <w:bookmarkEnd w:id="103"/>
    <w:bookmarkStart w:name="z110" w:id="104"/>
    <w:p>
      <w:pPr>
        <w:spacing w:after="0"/>
        <w:ind w:left="0"/>
        <w:jc w:val="both"/>
      </w:pPr>
      <w:r>
        <w:rPr>
          <w:rFonts w:ascii="Times New Roman"/>
          <w:b w:val="false"/>
          <w:i w:val="false"/>
          <w:color w:val="000000"/>
          <w:sz w:val="28"/>
        </w:rPr>
        <w:t>
      МСx – оң немесе теріс мәні бар тиісті жыныстағы және жастағы халықтың таза көші-қоны.</w:t>
      </w:r>
    </w:p>
    <w:bookmarkEnd w:id="104"/>
    <w:bookmarkStart w:name="z111" w:id="105"/>
    <w:p>
      <w:pPr>
        <w:spacing w:after="0"/>
        <w:ind w:left="0"/>
        <w:jc w:val="both"/>
      </w:pPr>
      <w:r>
        <w:rPr>
          <w:rFonts w:ascii="Times New Roman"/>
          <w:b w:val="false"/>
          <w:i w:val="false"/>
          <w:color w:val="000000"/>
          <w:sz w:val="28"/>
        </w:rPr>
        <w:t xml:space="preserve">
      Бұл рәсім болжамды кезеңнің әрбір жылы үшін қайталанады және әрбір жас пен жыныс бойынша халық саны, жалпы халық саны, туу, өлім-жітімнің жалпы коэффициенттері, сондай-ақ жалпы және табиғи өсім коэффициенттері анықталады. </w:t>
      </w:r>
    </w:p>
    <w:bookmarkEnd w:id="105"/>
    <w:bookmarkStart w:name="z112" w:id="106"/>
    <w:p>
      <w:pPr>
        <w:spacing w:after="0"/>
        <w:ind w:left="0"/>
        <w:jc w:val="both"/>
      </w:pPr>
      <w:r>
        <w:rPr>
          <w:rFonts w:ascii="Times New Roman"/>
          <w:b w:val="false"/>
          <w:i w:val="false"/>
          <w:color w:val="000000"/>
          <w:sz w:val="28"/>
        </w:rPr>
        <w:t>
      Болжамды есептеулер бір жылдық және әртүрлі жас топтары (5 немесе 10 жастағылар) үшін есептеледі. Болашақ есептеулер техникасы екі жағдайда да бірдей. Екі жыныстағы халық саны және оның жас құрылымы әйелдер мен ерлердің санын қосу арқылы есептеледі. Туу, өлім-жітім және көші-қонның барлық болжамды параметрлері болжамды кезеңдегі әрбір жыл немесе жылдар аралығында өзгеріп отырады.</w:t>
      </w:r>
    </w:p>
    <w:bookmarkEnd w:id="106"/>
    <w:bookmarkStart w:name="z113" w:id="107"/>
    <w:p>
      <w:pPr>
        <w:spacing w:after="0"/>
        <w:ind w:left="0"/>
        <w:jc w:val="both"/>
      </w:pPr>
      <w:r>
        <w:rPr>
          <w:rFonts w:ascii="Times New Roman"/>
          <w:b w:val="false"/>
          <w:i w:val="false"/>
          <w:color w:val="000000"/>
          <w:sz w:val="28"/>
        </w:rPr>
        <w:t>
      Туылған нәрестелердің саны 15-49 жас аралығындағы әйелдер санын туудың болжамды өсуін ескере отырып айқындалған туудың тиісті жас бойынша коэффициенттеріне көбейту арқылы айқындалады. Көрсетілген жастағы әйелдерде туылған нәрестелер саны елдің өңірлеріне байланысты 100 қызға шаққанда 105-107 ұл (105-107:100) қатынасында қолданылады, бұл туылған ұлдар мен қыздардың санын береді. Әрі қарай, бұл деректер өлім-жітімнің болжамды төмендеуін ескере отырып, 1 жасқа дейінгі өлім-жітім ықтималдығы бойынша қайтыс болған нәрестелер санына азаяды.</w:t>
      </w:r>
    </w:p>
    <w:bookmarkEnd w:id="107"/>
    <w:bookmarkStart w:name="z114" w:id="108"/>
    <w:p>
      <w:pPr>
        <w:spacing w:after="0"/>
        <w:ind w:left="0"/>
        <w:jc w:val="both"/>
      </w:pPr>
      <w:r>
        <w:rPr>
          <w:rFonts w:ascii="Times New Roman"/>
          <w:b w:val="false"/>
          <w:i w:val="false"/>
          <w:color w:val="000000"/>
          <w:sz w:val="28"/>
        </w:rPr>
        <w:t>
      Болжам нәтижесінде халықтың болашақ жалпы саны, барлық жыныс-жас топтары халқының саны мен үлесі айқындалады.</w:t>
      </w:r>
    </w:p>
    <w:bookmarkEnd w:id="108"/>
    <w:bookmarkStart w:name="z115" w:id="109"/>
    <w:p>
      <w:pPr>
        <w:spacing w:after="0"/>
        <w:ind w:left="0"/>
        <w:jc w:val="both"/>
      </w:pPr>
      <w:r>
        <w:rPr>
          <w:rFonts w:ascii="Times New Roman"/>
          <w:b w:val="false"/>
          <w:i w:val="false"/>
          <w:color w:val="000000"/>
          <w:sz w:val="28"/>
        </w:rPr>
        <w:t>
      13. Халықты болжаудың ықтимал әдісі болашақ демографиялық процестердің белгісіздігін есепке алу үшін қолданылады. Бір тұрақты траектория берілген детерминациялық болжамнан айырмашылығы, бұл әдісте халықтың саны мен құрылымының көптеген мүмкін траекторияларын салады.</w:t>
      </w:r>
    </w:p>
    <w:bookmarkEnd w:id="109"/>
    <w:bookmarkStart w:name="z116" w:id="110"/>
    <w:p>
      <w:pPr>
        <w:spacing w:after="0"/>
        <w:ind w:left="0"/>
        <w:jc w:val="both"/>
      </w:pPr>
      <w:r>
        <w:rPr>
          <w:rFonts w:ascii="Times New Roman"/>
          <w:b w:val="false"/>
          <w:i w:val="false"/>
          <w:color w:val="000000"/>
          <w:sz w:val="28"/>
        </w:rPr>
        <w:t>
      Жиынтық туу коэффициенті (TFR) үшін қос логистикалық төмендеу функциясы қолданылады, оның параметрлері байес иерархиялық моделін қолдану арқылы бағаланады, бұл ұлттық тәжірибені де, жаһандық деңгейде анықталған үлгілерді де ескеруге мүмкіндік береді. Көптеген TFR ықтимал траекториялары қалыптастырылады.</w:t>
      </w:r>
    </w:p>
    <w:bookmarkEnd w:id="110"/>
    <w:bookmarkStart w:name="z117" w:id="111"/>
    <w:p>
      <w:pPr>
        <w:spacing w:after="0"/>
        <w:ind w:left="0"/>
        <w:jc w:val="both"/>
      </w:pPr>
      <w:r>
        <w:rPr>
          <w:rFonts w:ascii="Times New Roman"/>
          <w:b w:val="false"/>
          <w:i w:val="false"/>
          <w:color w:val="000000"/>
          <w:sz w:val="28"/>
        </w:rPr>
        <w:t>
      Өлім-жітім үшін күтілетін өмір сүру ұзақтығы өсуінің қос логистикалық функциясы және дрейфпен кездейсоқ кезу моделі қолданылады; әйелдер үшін көптеген ықтималдық траекториялары жасалады, ал ерлер өлім-жітімі жынысы бойынша авторегрессиялық алшақтық моделі арқылы шартты түрде болжанады.</w:t>
      </w:r>
    </w:p>
    <w:bookmarkEnd w:id="111"/>
    <w:bookmarkStart w:name="z118" w:id="112"/>
    <w:p>
      <w:pPr>
        <w:spacing w:after="0"/>
        <w:ind w:left="0"/>
        <w:jc w:val="both"/>
      </w:pPr>
      <w:r>
        <w:rPr>
          <w:rFonts w:ascii="Times New Roman"/>
          <w:b w:val="false"/>
          <w:i w:val="false"/>
          <w:color w:val="000000"/>
          <w:sz w:val="28"/>
        </w:rPr>
        <w:t>
      Халықаралық көші-қон үшін таза көші-қонның көптеген ықтималдық траекторияларын қалыптастыратын авторегрессиялық модель пайдаланылады.</w:t>
      </w:r>
    </w:p>
    <w:bookmarkEnd w:id="112"/>
    <w:bookmarkStart w:name="z119" w:id="113"/>
    <w:p>
      <w:pPr>
        <w:spacing w:after="0"/>
        <w:ind w:left="0"/>
        <w:jc w:val="both"/>
      </w:pPr>
      <w:r>
        <w:rPr>
          <w:rFonts w:ascii="Times New Roman"/>
          <w:b w:val="false"/>
          <w:i w:val="false"/>
          <w:color w:val="000000"/>
          <w:sz w:val="28"/>
        </w:rPr>
        <w:t>
      Әрбір траектория үшін жынысы мен жасы бойынша халық санының көрсеткіштері, сондай-ақ туу, өлім-жітім және көші-қон мәндері есептеледі. Барлық траекториялардың жиынтығы негізінде халықтың саны мен құрылымының мүмкін мәндерінің ауқымын, сондай-ақ негізгі демографиялық көрсеткіштерді көрсететін ықтималдық интервалдары қалыптасады.</w:t>
      </w:r>
    </w:p>
    <w:bookmarkEnd w:id="113"/>
    <w:bookmarkStart w:name="z120" w:id="114"/>
    <w:p>
      <w:pPr>
        <w:spacing w:after="0"/>
        <w:ind w:left="0"/>
        <w:jc w:val="both"/>
      </w:pPr>
      <w:r>
        <w:rPr>
          <w:rFonts w:ascii="Times New Roman"/>
          <w:b w:val="false"/>
          <w:i w:val="false"/>
          <w:color w:val="000000"/>
          <w:sz w:val="28"/>
        </w:rPr>
        <w:t>
      Модельдеу рәсімі болжамды кезеңнің әр жылы үшін қайталанады, бұл болашақ демографиялық дамудың ықтималдық траекторияларының толық жиынтығын алуға мүмкіндік береді. Қорытынды болжамдарға медианалық мәндер (орташа сценарий) және сенімділік интервалдары кіреді, бұл тек күтілетін дамуды ғана емес, сонымен қатар белгісіздікті ескере отырып, балама сценарийлерді де бағалауға мүмкіндік береді.</w:t>
      </w:r>
    </w:p>
    <w:bookmarkEnd w:id="114"/>
    <w:bookmarkStart w:name="z121" w:id="115"/>
    <w:p>
      <w:pPr>
        <w:spacing w:after="0"/>
        <w:ind w:left="0"/>
        <w:jc w:val="both"/>
      </w:pPr>
      <w:r>
        <w:rPr>
          <w:rFonts w:ascii="Times New Roman"/>
          <w:b w:val="false"/>
          <w:i w:val="false"/>
          <w:color w:val="000000"/>
          <w:sz w:val="28"/>
        </w:rPr>
        <w:t>
      14. Сараптамалық болжау әдісі статистикалық әдістер болашақ демографиялық процестерді сенімді модельдеу үшін жеткіліксіз болған жағдайларда қолданылады, мысалы, күрт әлеуметтік, экономикалық немесе саяси өзгерістер, дағдарыстар немесе толық статистика болмаған кезде.</w:t>
      </w:r>
    </w:p>
    <w:bookmarkEnd w:id="115"/>
    <w:bookmarkStart w:name="z122" w:id="116"/>
    <w:p>
      <w:pPr>
        <w:spacing w:after="0"/>
        <w:ind w:left="0"/>
        <w:jc w:val="both"/>
      </w:pPr>
      <w:r>
        <w:rPr>
          <w:rFonts w:ascii="Times New Roman"/>
          <w:b w:val="false"/>
          <w:i w:val="false"/>
          <w:color w:val="000000"/>
          <w:sz w:val="28"/>
        </w:rPr>
        <w:t>
      Демографиялық процестерді сараптамалық болжау негізі ретінде мыналар пайдаланылады:</w:t>
      </w:r>
    </w:p>
    <w:bookmarkEnd w:id="116"/>
    <w:bookmarkStart w:name="z123" w:id="117"/>
    <w:p>
      <w:pPr>
        <w:spacing w:after="0"/>
        <w:ind w:left="0"/>
        <w:jc w:val="both"/>
      </w:pPr>
      <w:r>
        <w:rPr>
          <w:rFonts w:ascii="Times New Roman"/>
          <w:b w:val="false"/>
          <w:i w:val="false"/>
          <w:color w:val="000000"/>
          <w:sz w:val="28"/>
        </w:rPr>
        <w:t>
      - мамандардың (демографтар, әлеуметтанушылар, экономистер, саясаттанушылар және т. б.) сараптамалық бағалауы;</w:t>
      </w:r>
    </w:p>
    <w:bookmarkEnd w:id="117"/>
    <w:bookmarkStart w:name="z124" w:id="118"/>
    <w:p>
      <w:pPr>
        <w:spacing w:after="0"/>
        <w:ind w:left="0"/>
        <w:jc w:val="both"/>
      </w:pPr>
      <w:r>
        <w:rPr>
          <w:rFonts w:ascii="Times New Roman"/>
          <w:b w:val="false"/>
          <w:i w:val="false"/>
          <w:color w:val="000000"/>
          <w:sz w:val="28"/>
        </w:rPr>
        <w:t>
      - стратегиялық құжаттар және мемлекеттік бағдарламалар (ұлттық тұжырымдамалар, даму жоспарлары, реформалар) ;</w:t>
      </w:r>
    </w:p>
    <w:bookmarkEnd w:id="118"/>
    <w:bookmarkStart w:name="z125" w:id="119"/>
    <w:p>
      <w:pPr>
        <w:spacing w:after="0"/>
        <w:ind w:left="0"/>
        <w:jc w:val="both"/>
      </w:pPr>
      <w:r>
        <w:rPr>
          <w:rFonts w:ascii="Times New Roman"/>
          <w:b w:val="false"/>
          <w:i w:val="false"/>
          <w:color w:val="000000"/>
          <w:sz w:val="28"/>
        </w:rPr>
        <w:t>
      - сараптамалық сұхбаттардың, Delphi-сауалнамалардың, фокус-топтардың нәтижелері.</w:t>
      </w:r>
    </w:p>
    <w:bookmarkEnd w:id="119"/>
    <w:bookmarkStart w:name="z126" w:id="120"/>
    <w:p>
      <w:pPr>
        <w:spacing w:after="0"/>
        <w:ind w:left="0"/>
        <w:jc w:val="both"/>
      </w:pPr>
      <w:r>
        <w:rPr>
          <w:rFonts w:ascii="Times New Roman"/>
          <w:b w:val="false"/>
          <w:i w:val="false"/>
          <w:color w:val="000000"/>
          <w:sz w:val="28"/>
        </w:rPr>
        <w:t>
      Сараптамалық бағалау негізінде негізгі демографиялық компоненттер бойынша гипотезалар әзірленеді:</w:t>
      </w:r>
    </w:p>
    <w:bookmarkEnd w:id="120"/>
    <w:bookmarkStart w:name="z127" w:id="121"/>
    <w:p>
      <w:pPr>
        <w:spacing w:after="0"/>
        <w:ind w:left="0"/>
        <w:jc w:val="both"/>
      </w:pPr>
      <w:r>
        <w:rPr>
          <w:rFonts w:ascii="Times New Roman"/>
          <w:b w:val="false"/>
          <w:i w:val="false"/>
          <w:color w:val="000000"/>
          <w:sz w:val="28"/>
        </w:rPr>
        <w:t>
      - туу (мысалы, отбасы саясатының, ана капиталының күтілетін әсері);</w:t>
      </w:r>
    </w:p>
    <w:bookmarkEnd w:id="121"/>
    <w:bookmarkStart w:name="z128" w:id="122"/>
    <w:p>
      <w:pPr>
        <w:spacing w:after="0"/>
        <w:ind w:left="0"/>
        <w:jc w:val="both"/>
      </w:pPr>
      <w:r>
        <w:rPr>
          <w:rFonts w:ascii="Times New Roman"/>
          <w:b w:val="false"/>
          <w:i w:val="false"/>
          <w:color w:val="000000"/>
          <w:sz w:val="28"/>
        </w:rPr>
        <w:t>
      - өлім-жітім (мысалы, денсаулық сақтау реформаларының күтілетін нәтижелері, халықтың өмір салтындағы өзгерістер);</w:t>
      </w:r>
    </w:p>
    <w:bookmarkEnd w:id="122"/>
    <w:bookmarkStart w:name="z129" w:id="123"/>
    <w:p>
      <w:pPr>
        <w:spacing w:after="0"/>
        <w:ind w:left="0"/>
        <w:jc w:val="both"/>
      </w:pPr>
      <w:r>
        <w:rPr>
          <w:rFonts w:ascii="Times New Roman"/>
          <w:b w:val="false"/>
          <w:i w:val="false"/>
          <w:color w:val="000000"/>
          <w:sz w:val="28"/>
        </w:rPr>
        <w:t>
      - көші-қон (мысалы, көші-қон саясатының немесе экономикалық жағдайлардың өзгеруі туралы болжамдар).</w:t>
      </w:r>
    </w:p>
    <w:bookmarkEnd w:id="123"/>
    <w:bookmarkStart w:name="z130" w:id="124"/>
    <w:p>
      <w:pPr>
        <w:spacing w:after="0"/>
        <w:ind w:left="0"/>
        <w:jc w:val="both"/>
      </w:pPr>
      <w:r>
        <w:rPr>
          <w:rFonts w:ascii="Times New Roman"/>
          <w:b w:val="false"/>
          <w:i w:val="false"/>
          <w:color w:val="000000"/>
          <w:sz w:val="28"/>
        </w:rPr>
        <w:t>
      Сараптамалық бағалаулар сапалық факторлардың әсерін ескере отырып, демографиялық көрсеткіштердің ықтимал траекторияларын сипаттайтын сценарийлерге (базалық, оптимистік, пессимистік) аударылады.</w:t>
      </w:r>
    </w:p>
    <w:bookmarkEnd w:id="124"/>
    <w:bookmarkStart w:name="z131" w:id="125"/>
    <w:p>
      <w:pPr>
        <w:spacing w:after="0"/>
        <w:ind w:left="0"/>
        <w:jc w:val="both"/>
      </w:pPr>
      <w:r>
        <w:rPr>
          <w:rFonts w:ascii="Times New Roman"/>
          <w:b w:val="false"/>
          <w:i w:val="false"/>
          <w:color w:val="000000"/>
          <w:sz w:val="28"/>
        </w:rPr>
        <w:t>
      Сараптамалық модельдегі қорытынды болжамдар негізінен сценарийлік сипатта болады: олар сандық көрсеткіштерді ғана емес, сонымен қатар саяси шешімдердің, әлеуметтік реформалардың немесе сыртқы күйзелістердің сапалық салдарын бағалауға мүмкіндік береді.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