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c5b8" w14:textId="9fac5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"Федоров ауданы бойынша коммуналдық көрсетілетін қызметтерді ұсыну қағидаларын бекіту туралы" 2022 жылғы 14 ақпандағы № 25 қаулысына өзгеріс енгізу туралы</w:t>
      </w:r>
    </w:p>
    <w:p>
      <w:pPr>
        <w:spacing w:after="0"/>
        <w:ind w:left="0"/>
        <w:jc w:val="both"/>
      </w:pPr>
      <w:r>
        <w:rPr>
          <w:rFonts w:ascii="Times New Roman"/>
          <w:b w:val="false"/>
          <w:i w:val="false"/>
          <w:color w:val="000000"/>
          <w:sz w:val="28"/>
        </w:rPr>
        <w:t>Қостанай облысы Федоров ауданы әкімдігінің 2026 жылғы 13 наурыздағы № 68 қаулысы</w:t>
      </w:r>
    </w:p>
    <w:p>
      <w:pPr>
        <w:spacing w:after="0"/>
        <w:ind w:left="0"/>
        <w:jc w:val="both"/>
      </w:pPr>
      <w:bookmarkStart w:name="z4" w:id="0"/>
      <w:r>
        <w:rPr>
          <w:rFonts w:ascii="Times New Roman"/>
          <w:b w:val="false"/>
          <w:i w:val="false"/>
          <w:color w:val="000000"/>
          <w:sz w:val="28"/>
        </w:rPr>
        <w:t>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"Федоров ауданы бойынша коммуналдық көрсетілетін қызметтерді ұсыну қағидаларын бекіту туралы" 2022 жылғы 14 ақпандағы </w:t>
      </w:r>
      <w:r>
        <w:rPr>
          <w:rFonts w:ascii="Times New Roman"/>
          <w:b w:val="false"/>
          <w:i w:val="false"/>
          <w:color w:val="000000"/>
          <w:sz w:val="28"/>
        </w:rPr>
        <w:t>№ 25</w:t>
      </w:r>
      <w:r>
        <w:rPr>
          <w:rFonts w:ascii="Times New Roman"/>
          <w:b w:val="false"/>
          <w:i w:val="false"/>
          <w:color w:val="000000"/>
          <w:sz w:val="28"/>
        </w:rPr>
        <w:t xml:space="preserve"> қаулысына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Федоров ауданы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"Федоров ауданының тұрғын үй-коммуналдық шаруашылық, жолаушылар көлігі және автомобиль жолдары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оның Федоров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"13"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Федоров ауданы бойынша коммуналдық көрсетілетін қызметтерді ұсыну қағидалары</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xml:space="preserve">
      1. Осы Федоров ауданда Коммуналдық қызметтерді ұсыну қағидалары (бұдан әрі – Қағидалар)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 тармағының 16) тармақшасына, Қазақстан Республикасы Индустрия және инфрақұрылымдық даму министрі міндеттерін атқарушының 2020 жылғы 29 сәуірдегі № 249 бұйрығымен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bookmarkEnd w:id="10"/>
    <w:bookmarkStart w:name="z20"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bookmarkEnd w:id="12"/>
    <w:bookmarkStart w:name="z22" w:id="13"/>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bookmarkEnd w:id="13"/>
    <w:bookmarkStart w:name="z23" w:id="14"/>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14"/>
    <w:bookmarkStart w:name="z24" w:id="15"/>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15"/>
    <w:bookmarkStart w:name="z25" w:id="16"/>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6"/>
    <w:bookmarkStart w:name="z26" w:id="17"/>
    <w:p>
      <w:pPr>
        <w:spacing w:after="0"/>
        <w:ind w:left="0"/>
        <w:jc w:val="both"/>
      </w:pPr>
      <w:r>
        <w:rPr>
          <w:rFonts w:ascii="Times New Roman"/>
          <w:b w:val="false"/>
          <w:i w:val="false"/>
          <w:color w:val="000000"/>
          <w:sz w:val="28"/>
        </w:rPr>
        <w:t>
      6) тұрмыстық қатты қалдықтар – қатты нысандағы коммуналдық қалдықтар;</w:t>
      </w:r>
    </w:p>
    <w:bookmarkEnd w:id="17"/>
    <w:bookmarkStart w:name="z27" w:id="18"/>
    <w:p>
      <w:pPr>
        <w:spacing w:after="0"/>
        <w:ind w:left="0"/>
        <w:jc w:val="both"/>
      </w:pPr>
      <w:r>
        <w:rPr>
          <w:rFonts w:ascii="Times New Roman"/>
          <w:b w:val="false"/>
          <w:i w:val="false"/>
          <w:color w:val="000000"/>
          <w:sz w:val="28"/>
        </w:rPr>
        <w:t>
      7)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8"/>
    <w:bookmarkStart w:name="z28" w:id="19"/>
    <w:p>
      <w:pPr>
        <w:spacing w:after="0"/>
        <w:ind w:left="0"/>
        <w:jc w:val="both"/>
      </w:pPr>
      <w:r>
        <w:rPr>
          <w:rFonts w:ascii="Times New Roman"/>
          <w:b w:val="false"/>
          <w:i w:val="false"/>
          <w:color w:val="000000"/>
          <w:sz w:val="28"/>
        </w:rPr>
        <w:t>
      8)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9"/>
    <w:bookmarkStart w:name="z29" w:id="20"/>
    <w:p>
      <w:pPr>
        <w:spacing w:after="0"/>
        <w:ind w:left="0"/>
        <w:jc w:val="both"/>
      </w:pPr>
      <w:r>
        <w:rPr>
          <w:rFonts w:ascii="Times New Roman"/>
          <w:b w:val="false"/>
          <w:i w:val="false"/>
          <w:color w:val="000000"/>
          <w:sz w:val="28"/>
        </w:rPr>
        <w:t>
      9) жеткізуші – меншік нысанына қарамастан, бекітілген шартқа сәйкес тұтынушыларға коммуналдық қызметтер көрсететін заңды немесе жеке тұлға;</w:t>
      </w:r>
    </w:p>
    <w:bookmarkEnd w:id="20"/>
    <w:bookmarkStart w:name="z30" w:id="21"/>
    <w:p>
      <w:pPr>
        <w:spacing w:after="0"/>
        <w:ind w:left="0"/>
        <w:jc w:val="both"/>
      </w:pPr>
      <w:r>
        <w:rPr>
          <w:rFonts w:ascii="Times New Roman"/>
          <w:b w:val="false"/>
          <w:i w:val="false"/>
          <w:color w:val="000000"/>
          <w:sz w:val="28"/>
        </w:rPr>
        <w:t>
      10) тұтынушы – коммуналдық көрсетілетін қызметтерді пайдаланатын немесе пайдалану ниеті бар жеке немесе заңды тұлға;</w:t>
      </w:r>
    </w:p>
    <w:bookmarkEnd w:id="21"/>
    <w:bookmarkStart w:name="z31" w:id="22"/>
    <w:p>
      <w:pPr>
        <w:spacing w:after="0"/>
        <w:ind w:left="0"/>
        <w:jc w:val="both"/>
      </w:pPr>
      <w:r>
        <w:rPr>
          <w:rFonts w:ascii="Times New Roman"/>
          <w:b w:val="false"/>
          <w:i w:val="false"/>
          <w:color w:val="000000"/>
          <w:sz w:val="28"/>
        </w:rPr>
        <w:t>
      11)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22"/>
    <w:bookmarkStart w:name="z32" w:id="23"/>
    <w:p>
      <w:pPr>
        <w:spacing w:after="0"/>
        <w:ind w:left="0"/>
        <w:jc w:val="both"/>
      </w:pPr>
      <w:r>
        <w:rPr>
          <w:rFonts w:ascii="Times New Roman"/>
          <w:b w:val="false"/>
          <w:i w:val="false"/>
          <w:color w:val="000000"/>
          <w:sz w:val="28"/>
        </w:rPr>
        <w:t>
      12)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23"/>
    <w:bookmarkStart w:name="z33" w:id="24"/>
    <w:p>
      <w:pPr>
        <w:spacing w:after="0"/>
        <w:ind w:left="0"/>
        <w:jc w:val="both"/>
      </w:pPr>
      <w:r>
        <w:rPr>
          <w:rFonts w:ascii="Times New Roman"/>
          <w:b w:val="false"/>
          <w:i w:val="false"/>
          <w:color w:val="000000"/>
          <w:sz w:val="28"/>
        </w:rPr>
        <w:t>
      13)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bookmarkEnd w:id="24"/>
    <w:bookmarkStart w:name="z34" w:id="25"/>
    <w:p>
      <w:pPr>
        <w:spacing w:after="0"/>
        <w:ind w:left="0"/>
        <w:jc w:val="both"/>
      </w:pPr>
      <w:r>
        <w:rPr>
          <w:rFonts w:ascii="Times New Roman"/>
          <w:b w:val="false"/>
          <w:i w:val="false"/>
          <w:color w:val="000000"/>
          <w:sz w:val="28"/>
        </w:rPr>
        <w:t>
      14)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5"/>
    <w:bookmarkStart w:name="z35" w:id="26"/>
    <w:p>
      <w:pPr>
        <w:spacing w:after="0"/>
        <w:ind w:left="0"/>
        <w:jc w:val="both"/>
      </w:pPr>
      <w:r>
        <w:rPr>
          <w:rFonts w:ascii="Times New Roman"/>
          <w:b w:val="false"/>
          <w:i w:val="false"/>
          <w:color w:val="000000"/>
          <w:sz w:val="28"/>
        </w:rPr>
        <w:t>
      15)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6"/>
    <w:bookmarkStart w:name="z36" w:id="27"/>
    <w:p>
      <w:pPr>
        <w:spacing w:after="0"/>
        <w:ind w:left="0"/>
        <w:jc w:val="both"/>
      </w:pPr>
      <w:r>
        <w:rPr>
          <w:rFonts w:ascii="Times New Roman"/>
          <w:b w:val="false"/>
          <w:i w:val="false"/>
          <w:color w:val="000000"/>
          <w:sz w:val="28"/>
        </w:rPr>
        <w:t>
      16)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27"/>
    <w:bookmarkStart w:name="z37" w:id="28"/>
    <w:p>
      <w:pPr>
        <w:spacing w:after="0"/>
        <w:ind w:left="0"/>
        <w:jc w:val="both"/>
      </w:pPr>
      <w:r>
        <w:rPr>
          <w:rFonts w:ascii="Times New Roman"/>
          <w:b w:val="false"/>
          <w:i w:val="false"/>
          <w:color w:val="000000"/>
          <w:sz w:val="28"/>
        </w:rPr>
        <w:t>
      17)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8"/>
    <w:bookmarkStart w:name="z38" w:id="29"/>
    <w:p>
      <w:pPr>
        <w:spacing w:after="0"/>
        <w:ind w:left="0"/>
        <w:jc w:val="both"/>
      </w:pPr>
      <w:r>
        <w:rPr>
          <w:rFonts w:ascii="Times New Roman"/>
          <w:b w:val="false"/>
          <w:i w:val="false"/>
          <w:color w:val="000000"/>
          <w:sz w:val="28"/>
        </w:rPr>
        <w:t>
      18)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9"/>
    <w:bookmarkStart w:name="z39" w:id="30"/>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30"/>
    <w:bookmarkStart w:name="z40" w:id="31"/>
    <w:p>
      <w:pPr>
        <w:spacing w:after="0"/>
        <w:ind w:left="0"/>
        <w:jc w:val="left"/>
      </w:pPr>
      <w:r>
        <w:rPr>
          <w:rFonts w:ascii="Times New Roman"/>
          <w:b/>
          <w:i w:val="false"/>
          <w:color w:val="000000"/>
        </w:rPr>
        <w:t xml:space="preserve"> 2. Коммуналдық көрсетілетін қызметтерді ұсынудың тәртібі мен шарттары</w:t>
      </w:r>
    </w:p>
    <w:bookmarkEnd w:id="31"/>
    <w:bookmarkStart w:name="z41" w:id="32"/>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2"/>
    <w:bookmarkStart w:name="z42" w:id="33"/>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3"/>
    <w:bookmarkStart w:name="z43" w:id="34"/>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4"/>
    <w:bookmarkStart w:name="z44" w:id="35"/>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bookmarkEnd w:id="35"/>
    <w:bookmarkStart w:name="z45" w:id="36"/>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bookmarkEnd w:id="36"/>
    <w:bookmarkStart w:name="z46" w:id="37"/>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37"/>
    <w:bookmarkStart w:name="z47" w:id="38"/>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38"/>
    <w:bookmarkStart w:name="z48" w:id="39"/>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39"/>
    <w:bookmarkStart w:name="z49" w:id="40"/>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0"/>
    <w:bookmarkStart w:name="z50" w:id="41"/>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1"/>
    <w:bookmarkStart w:name="z51" w:id="42"/>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2"/>
    <w:bookmarkStart w:name="z52" w:id="43"/>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3"/>
    <w:bookmarkStart w:name="z53" w:id="44"/>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4"/>
    <w:bookmarkStart w:name="z54" w:id="45"/>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5"/>
    <w:bookmarkStart w:name="z55" w:id="46"/>
    <w:p>
      <w:pPr>
        <w:spacing w:after="0"/>
        <w:ind w:left="0"/>
        <w:jc w:val="left"/>
      </w:pPr>
      <w:r>
        <w:rPr>
          <w:rFonts w:ascii="Times New Roman"/>
          <w:b/>
          <w:i w:val="false"/>
          <w:color w:val="000000"/>
        </w:rPr>
        <w:t xml:space="preserve"> 3. Коммуналдық қызметтерді пайдалану және ұсыну процесін реттеудің тәртібі</w:t>
      </w:r>
    </w:p>
    <w:bookmarkEnd w:id="46"/>
    <w:bookmarkStart w:name="z56" w:id="4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bookmarkEnd w:id="47"/>
    <w:bookmarkStart w:name="z57" w:id="48"/>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bookmarkEnd w:id="48"/>
    <w:bookmarkStart w:name="z58" w:id="49"/>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49"/>
    <w:bookmarkStart w:name="z59" w:id="50"/>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0"/>
    <w:bookmarkStart w:name="z60" w:id="51"/>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1"/>
    <w:bookmarkStart w:name="z61" w:id="52"/>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2"/>
    <w:bookmarkStart w:name="z62" w:id="53"/>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3"/>
    <w:bookmarkStart w:name="z63" w:id="54"/>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өзі орнатуы жағдайларын қоспағанда, өнім беруші тұтынушымен жасалған шартқа Қазақстан Республикасы заңнамасының талаптарына сәйкес жеткізуші тұтынушының есепке алу құралын сатып алу және орнату шығындарын өтей отырып, тұтынушыға есепке алу құралын сатып алады және орнатады.</w:t>
      </w:r>
    </w:p>
    <w:bookmarkEnd w:id="54"/>
    <w:bookmarkStart w:name="z64" w:id="55"/>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4-1) тармақшасына сәйкес Федоров ауданы Мәслихаты бекіткен жылыту маусымына дайындық және оны өткізу қағидаларына сәйкес ұйымдастырады.</w:t>
      </w:r>
    </w:p>
    <w:bookmarkEnd w:id="55"/>
    <w:bookmarkStart w:name="z65" w:id="56"/>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56"/>
    <w:bookmarkStart w:name="z66" w:id="57"/>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57"/>
    <w:bookmarkStart w:name="z67" w:id="58"/>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58"/>
    <w:bookmarkStart w:name="z68" w:id="59"/>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59"/>
    <w:bookmarkStart w:name="z69" w:id="60"/>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0"/>
    <w:bookmarkStart w:name="z70" w:id="61"/>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1"/>
    <w:bookmarkStart w:name="z71" w:id="62"/>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2"/>
    <w:bookmarkStart w:name="z72" w:id="63"/>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3"/>
    <w:bookmarkStart w:name="z73" w:id="64"/>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4"/>
    <w:bookmarkStart w:name="z74" w:id="65"/>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5"/>
    <w:bookmarkStart w:name="z75" w:id="66"/>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66"/>
    <w:bookmarkStart w:name="z76" w:id="67"/>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67"/>
    <w:bookmarkStart w:name="z77" w:id="68"/>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68"/>
    <w:bookmarkStart w:name="z78" w:id="69"/>
    <w:p>
      <w:pPr>
        <w:spacing w:after="0"/>
        <w:ind w:left="0"/>
        <w:jc w:val="both"/>
      </w:pPr>
      <w:r>
        <w:rPr>
          <w:rFonts w:ascii="Times New Roman"/>
          <w:b w:val="false"/>
          <w:i w:val="false"/>
          <w:color w:val="000000"/>
          <w:sz w:val="28"/>
        </w:rPr>
        <w:t>
      20. Тұтынушы:</w:t>
      </w:r>
    </w:p>
    <w:bookmarkEnd w:id="69"/>
    <w:bookmarkStart w:name="z79" w:id="70"/>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0"/>
    <w:bookmarkStart w:name="z80" w:id="71"/>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1"/>
    <w:bookmarkStart w:name="z81" w:id="72"/>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2"/>
    <w:bookmarkStart w:name="z82" w:id="73"/>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3"/>
    <w:bookmarkStart w:name="z83" w:id="74"/>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4"/>
    <w:bookmarkStart w:name="z84" w:id="75"/>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w:t>
      </w:r>
      <w:r>
        <w:rPr>
          <w:rFonts w:ascii="Times New Roman"/>
          <w:b w:val="false"/>
          <w:i w:val="false"/>
          <w:color w:val="000000"/>
          <w:sz w:val="28"/>
        </w:rPr>
        <w:t>№ 111</w:t>
      </w:r>
      <w:r>
        <w:rPr>
          <w:rFonts w:ascii="Times New Roman"/>
          <w:b w:val="false"/>
          <w:i w:val="false"/>
          <w:color w:val="000000"/>
          <w:sz w:val="28"/>
        </w:rPr>
        <w:t xml:space="preserve"> бұйрығымен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5"/>
    <w:bookmarkStart w:name="z85" w:id="76"/>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76"/>
    <w:bookmarkStart w:name="z86" w:id="77"/>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77"/>
    <w:bookmarkStart w:name="z87" w:id="78"/>
    <w:p>
      <w:pPr>
        <w:spacing w:after="0"/>
        <w:ind w:left="0"/>
        <w:jc w:val="both"/>
      </w:pPr>
      <w:r>
        <w:rPr>
          <w:rFonts w:ascii="Times New Roman"/>
          <w:b w:val="false"/>
          <w:i w:val="false"/>
          <w:color w:val="000000"/>
          <w:sz w:val="28"/>
        </w:rPr>
        <w:t>
      21. Жеткізуші:</w:t>
      </w:r>
    </w:p>
    <w:bookmarkEnd w:id="78"/>
    <w:bookmarkStart w:name="z88" w:id="79"/>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79"/>
    <w:bookmarkStart w:name="z89" w:id="80"/>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0"/>
    <w:bookmarkStart w:name="z90" w:id="81"/>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1"/>
    <w:bookmarkStart w:name="z91" w:id="82"/>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2"/>
    <w:bookmarkStart w:name="z92" w:id="83"/>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3"/>
    <w:bookmarkStart w:name="z93" w:id="84"/>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4"/>
    <w:bookmarkStart w:name="z94" w:id="85"/>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5"/>
    <w:bookmarkStart w:name="z95" w:id="86"/>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86"/>
    <w:bookmarkStart w:name="z96" w:id="87"/>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87"/>
    <w:bookmarkStart w:name="z97" w:id="88"/>
    <w:p>
      <w:pPr>
        <w:spacing w:after="0"/>
        <w:ind w:left="0"/>
        <w:jc w:val="left"/>
      </w:pPr>
      <w:r>
        <w:rPr>
          <w:rFonts w:ascii="Times New Roman"/>
          <w:b/>
          <w:i w:val="false"/>
          <w:color w:val="000000"/>
        </w:rPr>
        <w:t xml:space="preserve"> 4. Коммуналдық көрсетілетін қызметтер үшін есеп айырысу және ақы төлеу тәртібі</w:t>
      </w:r>
    </w:p>
    <w:bookmarkEnd w:id="88"/>
    <w:bookmarkStart w:name="z98" w:id="89"/>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bookmarkEnd w:id="89"/>
    <w:bookmarkStart w:name="z99" w:id="90"/>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0"/>
    <w:bookmarkStart w:name="z100" w:id="91"/>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1"/>
    <w:bookmarkStart w:name="z101" w:id="92"/>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bookmarkEnd w:id="92"/>
    <w:bookmarkStart w:name="z102" w:id="93"/>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3"/>
    <w:bookmarkStart w:name="z103" w:id="94"/>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органы бекіткен тұтыну нормалар бойынша.</w:t>
      </w:r>
    </w:p>
    <w:bookmarkEnd w:id="94"/>
    <w:bookmarkStart w:name="z104" w:id="95"/>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5"/>
    <w:bookmarkStart w:name="z105" w:id="96"/>
    <w:p>
      <w:pPr>
        <w:spacing w:after="0"/>
        <w:ind w:left="0"/>
        <w:jc w:val="both"/>
      </w:pPr>
      <w:r>
        <w:rPr>
          <w:rFonts w:ascii="Times New Roman"/>
          <w:b w:val="false"/>
          <w:i w:val="false"/>
          <w:color w:val="000000"/>
          <w:sz w:val="28"/>
        </w:rPr>
        <w:t>
      29.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96"/>
    <w:bookmarkStart w:name="z106" w:id="97"/>
    <w:p>
      <w:pPr>
        <w:spacing w:after="0"/>
        <w:ind w:left="0"/>
        <w:jc w:val="both"/>
      </w:pPr>
      <w:r>
        <w:rPr>
          <w:rFonts w:ascii="Times New Roman"/>
          <w:b w:val="false"/>
          <w:i w:val="false"/>
          <w:color w:val="000000"/>
          <w:sz w:val="28"/>
        </w:rPr>
        <w:t>
      30. Жеткізуші мен тұтынушы арасындағы барлық даулы мәселелер заңнамада белгіленген тәртіппен шешіледі.</w:t>
      </w:r>
    </w:p>
    <w:bookmarkEnd w:id="97"/>
    <w:bookmarkStart w:name="z107" w:id="98"/>
    <w:p>
      <w:pPr>
        <w:spacing w:after="0"/>
        <w:ind w:left="0"/>
        <w:jc w:val="left"/>
      </w:pPr>
      <w:r>
        <w:rPr>
          <w:rFonts w:ascii="Times New Roman"/>
          <w:b/>
          <w:i w:val="false"/>
          <w:color w:val="000000"/>
        </w:rPr>
        <w:t xml:space="preserve"> 4-1. БЕО-ның талаптары мен жұмыс тәртібі</w:t>
      </w:r>
    </w:p>
    <w:bookmarkEnd w:id="98"/>
    <w:bookmarkStart w:name="z108" w:id="99"/>
    <w:p>
      <w:pPr>
        <w:spacing w:after="0"/>
        <w:ind w:left="0"/>
        <w:jc w:val="both"/>
      </w:pPr>
      <w:r>
        <w:rPr>
          <w:rFonts w:ascii="Times New Roman"/>
          <w:b w:val="false"/>
          <w:i w:val="false"/>
          <w:color w:val="000000"/>
          <w:sz w:val="28"/>
        </w:rPr>
        <w:t>
      30-1. Жергілікті атқарушы органдар заңнаманың талаптарына сәйкес келетін бекітілген өлшемшарттар негізінде, БЕО іріктеу жөніндегі конкурсты ұйымдастырады;</w:t>
      </w:r>
    </w:p>
    <w:bookmarkEnd w:id="99"/>
    <w:bookmarkStart w:name="z109" w:id="100"/>
    <w:p>
      <w:pPr>
        <w:spacing w:after="0"/>
        <w:ind w:left="0"/>
        <w:jc w:val="both"/>
      </w:pPr>
      <w:r>
        <w:rPr>
          <w:rFonts w:ascii="Times New Roman"/>
          <w:b w:val="false"/>
          <w:i w:val="false"/>
          <w:color w:val="000000"/>
          <w:sz w:val="28"/>
        </w:rPr>
        <w:t>
      30-2. Әкімшілік-аумақтық бірлік аумағында қызметін облыс шегінде, оның қалаларын, аудандарын, аудандық маңызы бар қалаларын және ауылдық елді мекендерді қоса алғанда, жүзеге асыратын бір немесе бірнеше БЕО жергілікті атқарушы орган болып айқындалуы мүмкін. БЕО жеткізушілерден барлық есептеулерді тұтынушыға ұсынылатын бір төлем құжатына біріктіреді. БЕО-ны айқындау қолданыстағы заңнамаға сәйкес конкурстық негізде жүзеге асырылады;</w:t>
      </w:r>
    </w:p>
    <w:bookmarkEnd w:id="100"/>
    <w:bookmarkStart w:name="z110" w:id="101"/>
    <w:p>
      <w:pPr>
        <w:spacing w:after="0"/>
        <w:ind w:left="0"/>
        <w:jc w:val="both"/>
      </w:pPr>
      <w:r>
        <w:rPr>
          <w:rFonts w:ascii="Times New Roman"/>
          <w:b w:val="false"/>
          <w:i w:val="false"/>
          <w:color w:val="000000"/>
          <w:sz w:val="28"/>
        </w:rPr>
        <w:t>
      30-3. БЕО шаруашылық жүргізу құқығындағы мемлекеттік коммуналдық кәсіпорындарды қоса алғанда, кәсіпкерлік қызмет субъектілері нысанында не заңнамада және жергілікті атқарушы органдардың шешімдерінде көзделген өзге де ұйымдық-құқықтық нысанда құрылады.</w:t>
      </w:r>
    </w:p>
    <w:bookmarkEnd w:id="101"/>
    <w:bookmarkStart w:name="z111" w:id="102"/>
    <w:p>
      <w:pPr>
        <w:spacing w:after="0"/>
        <w:ind w:left="0"/>
        <w:jc w:val="both"/>
      </w:pPr>
      <w:r>
        <w:rPr>
          <w:rFonts w:ascii="Times New Roman"/>
          <w:b w:val="false"/>
          <w:i w:val="false"/>
          <w:color w:val="000000"/>
          <w:sz w:val="28"/>
        </w:rPr>
        <w:t>
      30-4. БЕО абоненттердің дерекқорына қызмет көрсетуді қамтамасыз етеді, тұтынушылар үшін жеке кабинеттер ашады, жеткізушілерге есеп беруді қалыптастырады және ұсынады, ай сайын жоспарлы есептеулер мен нақты төлемдер туралы ақпаратты беруді жүзеге асырады, сондай-ақ "Орталықтандырылған түрде жинаудың АЖ-мен" интеграциялау арқылы ақпараттық-коммуникациялық технологиялар саласындағы бірыңғай талаптарды сақтауды және Қазақстан Республикасының заңнамасында белгіленген ақпараттық қауіпсіздікті ескере отырып тұтынушылар туралы деректерге қолжетімділікті қамтамасыз етеді;</w:t>
      </w:r>
    </w:p>
    <w:bookmarkEnd w:id="102"/>
    <w:bookmarkStart w:name="z112" w:id="103"/>
    <w:p>
      <w:pPr>
        <w:spacing w:after="0"/>
        <w:ind w:left="0"/>
        <w:jc w:val="both"/>
      </w:pPr>
      <w:r>
        <w:rPr>
          <w:rFonts w:ascii="Times New Roman"/>
          <w:b w:val="false"/>
          <w:i w:val="false"/>
          <w:color w:val="000000"/>
          <w:sz w:val="28"/>
        </w:rPr>
        <w:t>
      30-5. БЕО жеткізуші ұсынған есеп айырысу шоттары туралы мәліметтердің дұрыстығын тексеруді жүзеге асырады;</w:t>
      </w:r>
    </w:p>
    <w:bookmarkEnd w:id="103"/>
    <w:bookmarkStart w:name="z113" w:id="104"/>
    <w:p>
      <w:pPr>
        <w:spacing w:after="0"/>
        <w:ind w:left="0"/>
        <w:jc w:val="both"/>
      </w:pPr>
      <w:r>
        <w:rPr>
          <w:rFonts w:ascii="Times New Roman"/>
          <w:b w:val="false"/>
          <w:i w:val="false"/>
          <w:color w:val="000000"/>
          <w:sz w:val="28"/>
        </w:rPr>
        <w:t>
      30-6. БЕО биллингтік жүйені пайдаланады не функцияларды белгіленген талаптарға сәйкес тиісінше орындауды қамтамасыз ететін қажетті бағдарламалық-техникалық құралдары мен білікті мамандары бар сыртқы ұйымды (биллингтік компанияны) тартады;</w:t>
      </w:r>
    </w:p>
    <w:bookmarkEnd w:id="104"/>
    <w:bookmarkStart w:name="z114" w:id="105"/>
    <w:p>
      <w:pPr>
        <w:spacing w:after="0"/>
        <w:ind w:left="0"/>
        <w:jc w:val="both"/>
      </w:pPr>
      <w:r>
        <w:rPr>
          <w:rFonts w:ascii="Times New Roman"/>
          <w:b w:val="false"/>
          <w:i w:val="false"/>
          <w:color w:val="000000"/>
          <w:sz w:val="28"/>
        </w:rPr>
        <w:t>
      30-7. БЕО жеткізуші ұсынған ақпараттың және ұсынылған шоттардың сәйкестігіне толық жауапты болады;</w:t>
      </w:r>
    </w:p>
    <w:bookmarkEnd w:id="105"/>
    <w:bookmarkStart w:name="z115" w:id="106"/>
    <w:p>
      <w:pPr>
        <w:spacing w:after="0"/>
        <w:ind w:left="0"/>
        <w:jc w:val="both"/>
      </w:pPr>
      <w:r>
        <w:rPr>
          <w:rFonts w:ascii="Times New Roman"/>
          <w:b w:val="false"/>
          <w:i w:val="false"/>
          <w:color w:val="000000"/>
          <w:sz w:val="28"/>
        </w:rPr>
        <w:t>
      30-8. Есептеулердің дұрыстығын жоспарлы ішкі тексерулер тоқсанына кемінде бір рет, жоспардан тыс тексерулер - тұтынушылардан немесе уәкілетті органдардан өтініштер келіп түскен кезде жүргізіледі;</w:t>
      </w:r>
    </w:p>
    <w:bookmarkEnd w:id="106"/>
    <w:bookmarkStart w:name="z116" w:id="107"/>
    <w:p>
      <w:pPr>
        <w:spacing w:after="0"/>
        <w:ind w:left="0"/>
        <w:jc w:val="both"/>
      </w:pPr>
      <w:r>
        <w:rPr>
          <w:rFonts w:ascii="Times New Roman"/>
          <w:b w:val="false"/>
          <w:i w:val="false"/>
          <w:color w:val="000000"/>
          <w:sz w:val="28"/>
        </w:rPr>
        <w:t>
      30-9. Сәйкессіздіктер анықталған жағдайда БЕО бастама жасайды:</w:t>
      </w:r>
    </w:p>
    <w:bookmarkEnd w:id="107"/>
    <w:bookmarkStart w:name="z117" w:id="108"/>
    <w:p>
      <w:pPr>
        <w:spacing w:after="0"/>
        <w:ind w:left="0"/>
        <w:jc w:val="both"/>
      </w:pPr>
      <w:r>
        <w:rPr>
          <w:rFonts w:ascii="Times New Roman"/>
          <w:b w:val="false"/>
          <w:i w:val="false"/>
          <w:color w:val="000000"/>
          <w:sz w:val="28"/>
        </w:rPr>
        <w:t>
      1) анықталған сәттен бастап үш жұмыс күні ішінде бұзушылықтарды тіркеуге;</w:t>
      </w:r>
    </w:p>
    <w:bookmarkEnd w:id="108"/>
    <w:bookmarkStart w:name="z118" w:id="109"/>
    <w:p>
      <w:pPr>
        <w:spacing w:after="0"/>
        <w:ind w:left="0"/>
        <w:jc w:val="both"/>
      </w:pPr>
      <w:r>
        <w:rPr>
          <w:rFonts w:ascii="Times New Roman"/>
          <w:b w:val="false"/>
          <w:i w:val="false"/>
          <w:color w:val="000000"/>
          <w:sz w:val="28"/>
        </w:rPr>
        <w:t>
      2) анықталған бұзушылықтарды негіздей отырып, тиісті құрылымдық бөлімшелерге хабарлама жіберуге;</w:t>
      </w:r>
    </w:p>
    <w:bookmarkEnd w:id="109"/>
    <w:bookmarkStart w:name="z119" w:id="110"/>
    <w:p>
      <w:pPr>
        <w:spacing w:after="0"/>
        <w:ind w:left="0"/>
        <w:jc w:val="both"/>
      </w:pPr>
      <w:r>
        <w:rPr>
          <w:rFonts w:ascii="Times New Roman"/>
          <w:b w:val="false"/>
          <w:i w:val="false"/>
          <w:color w:val="000000"/>
          <w:sz w:val="28"/>
        </w:rPr>
        <w:t>
      3) тиісті шотты түзетуге бастамашылық етуге;</w:t>
      </w:r>
    </w:p>
    <w:bookmarkEnd w:id="110"/>
    <w:bookmarkStart w:name="z120" w:id="111"/>
    <w:p>
      <w:pPr>
        <w:spacing w:after="0"/>
        <w:ind w:left="0"/>
        <w:jc w:val="both"/>
      </w:pPr>
      <w:r>
        <w:rPr>
          <w:rFonts w:ascii="Times New Roman"/>
          <w:b w:val="false"/>
          <w:i w:val="false"/>
          <w:color w:val="000000"/>
          <w:sz w:val="28"/>
        </w:rPr>
        <w:t>
      30-10. Қателер мен сәйкессіздіктер анықталған кезде олар туралы ақпарат, сондай-ақ тексеру нәтижелері ішкі талаптарға сәйкес тіркеуге және құжаттамалық ресімдеуге жатады;</w:t>
      </w:r>
    </w:p>
    <w:bookmarkEnd w:id="111"/>
    <w:bookmarkStart w:name="z121" w:id="112"/>
    <w:p>
      <w:pPr>
        <w:spacing w:after="0"/>
        <w:ind w:left="0"/>
        <w:jc w:val="both"/>
      </w:pPr>
      <w:r>
        <w:rPr>
          <w:rFonts w:ascii="Times New Roman"/>
          <w:b w:val="false"/>
          <w:i w:val="false"/>
          <w:color w:val="000000"/>
          <w:sz w:val="28"/>
        </w:rPr>
        <w:t>
      БЕО міндетті:</w:t>
      </w:r>
    </w:p>
    <w:bookmarkEnd w:id="112"/>
    <w:bookmarkStart w:name="z122" w:id="113"/>
    <w:p>
      <w:pPr>
        <w:spacing w:after="0"/>
        <w:ind w:left="0"/>
        <w:jc w:val="both"/>
      </w:pPr>
      <w:r>
        <w:rPr>
          <w:rFonts w:ascii="Times New Roman"/>
          <w:b w:val="false"/>
          <w:i w:val="false"/>
          <w:color w:val="000000"/>
          <w:sz w:val="28"/>
        </w:rPr>
        <w:t>
      1) шоттарды ұсынудың ішкі рәсімін қайта қарауды жүргізуге;</w:t>
      </w:r>
    </w:p>
    <w:bookmarkEnd w:id="113"/>
    <w:bookmarkStart w:name="z123" w:id="114"/>
    <w:p>
      <w:pPr>
        <w:spacing w:after="0"/>
        <w:ind w:left="0"/>
        <w:jc w:val="both"/>
      </w:pPr>
      <w:r>
        <w:rPr>
          <w:rFonts w:ascii="Times New Roman"/>
          <w:b w:val="false"/>
          <w:i w:val="false"/>
          <w:color w:val="000000"/>
          <w:sz w:val="28"/>
        </w:rPr>
        <w:t>
      2) тиісті ішкі талаптарды қайта қарауға бастамашылық жасауға;</w:t>
      </w:r>
    </w:p>
    <w:bookmarkEnd w:id="114"/>
    <w:bookmarkStart w:name="z124" w:id="115"/>
    <w:p>
      <w:pPr>
        <w:spacing w:after="0"/>
        <w:ind w:left="0"/>
        <w:jc w:val="both"/>
      </w:pPr>
      <w:r>
        <w:rPr>
          <w:rFonts w:ascii="Times New Roman"/>
          <w:b w:val="false"/>
          <w:i w:val="false"/>
          <w:color w:val="000000"/>
          <w:sz w:val="28"/>
        </w:rPr>
        <w:t>
      3) қателер мен сәйкессіздіктер анықталған жағдайларда тіркеу журналына және сәйкессіздік туралы актіні немесе ішкі қызметтік есепті ресімдей отырып, сәйкессіздіктерді тіркеуге;</w:t>
      </w:r>
    </w:p>
    <w:bookmarkEnd w:id="115"/>
    <w:bookmarkStart w:name="z125" w:id="116"/>
    <w:p>
      <w:pPr>
        <w:spacing w:after="0"/>
        <w:ind w:left="0"/>
        <w:jc w:val="both"/>
      </w:pPr>
      <w:r>
        <w:rPr>
          <w:rFonts w:ascii="Times New Roman"/>
          <w:b w:val="false"/>
          <w:i w:val="false"/>
          <w:color w:val="000000"/>
          <w:sz w:val="28"/>
        </w:rPr>
        <w:t>
      30-11. Барлық тексерулердің нәтижелері құжатпен ресімделуге және жүргізілген күннен бастап кемінде үш жыл бойы сақталуға тиіс;</w:t>
      </w:r>
    </w:p>
    <w:bookmarkEnd w:id="116"/>
    <w:bookmarkStart w:name="z126" w:id="117"/>
    <w:p>
      <w:pPr>
        <w:spacing w:after="0"/>
        <w:ind w:left="0"/>
        <w:jc w:val="both"/>
      </w:pPr>
      <w:r>
        <w:rPr>
          <w:rFonts w:ascii="Times New Roman"/>
          <w:b w:val="false"/>
          <w:i w:val="false"/>
          <w:color w:val="000000"/>
          <w:sz w:val="28"/>
        </w:rPr>
        <w:t>
      30-12. БЕО-ға қойылатын талаптар:</w:t>
      </w:r>
    </w:p>
    <w:bookmarkEnd w:id="117"/>
    <w:bookmarkStart w:name="z127" w:id="118"/>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тіркеу;</w:t>
      </w:r>
    </w:p>
    <w:bookmarkEnd w:id="118"/>
    <w:bookmarkStart w:name="z128" w:id="119"/>
    <w:p>
      <w:pPr>
        <w:spacing w:after="0"/>
        <w:ind w:left="0"/>
        <w:jc w:val="both"/>
      </w:pPr>
      <w:r>
        <w:rPr>
          <w:rFonts w:ascii="Times New Roman"/>
          <w:b w:val="false"/>
          <w:i w:val="false"/>
          <w:color w:val="000000"/>
          <w:sz w:val="28"/>
        </w:rPr>
        <w:t>
      2) ол ақпараттық қауіпсіздікті қамтамасыз ету саласындағы уәкілетті орган беретін сәйкестік аттестатымен немесе өзі аккредиттеген ұйым берген сәйкестік сертификатымен расталуға тиіс ақпараттық-коммуникациялық технологиялар және ақпараттық қауіпсіздікті қамтамасыз ету саласындағы Бірыңғай талаптарға сәйкес пайдаланылатын есепке алу және есеп айырысу процестерін автоматтандыру үшін қазіргі заманғы ақпараттық жүйелердің болуы;</w:t>
      </w:r>
    </w:p>
    <w:bookmarkEnd w:id="119"/>
    <w:bookmarkStart w:name="z129" w:id="120"/>
    <w:p>
      <w:pPr>
        <w:spacing w:after="0"/>
        <w:ind w:left="0"/>
        <w:jc w:val="both"/>
      </w:pPr>
      <w:r>
        <w:rPr>
          <w:rFonts w:ascii="Times New Roman"/>
          <w:b w:val="false"/>
          <w:i w:val="false"/>
          <w:color w:val="000000"/>
          <w:sz w:val="28"/>
        </w:rPr>
        <w:t>
      3) Қазақстан Республикасының заңнамасында белгіленген ақпараттық коммуникациялық технологиялар және ақпараттық-қауіпсіздікті қамтамасыз ету саласындағы бірыңғай талаптарды сақтау;</w:t>
      </w:r>
    </w:p>
    <w:bookmarkEnd w:id="120"/>
    <w:bookmarkStart w:name="z130" w:id="121"/>
    <w:p>
      <w:pPr>
        <w:spacing w:after="0"/>
        <w:ind w:left="0"/>
        <w:jc w:val="both"/>
      </w:pPr>
      <w:r>
        <w:rPr>
          <w:rFonts w:ascii="Times New Roman"/>
          <w:b w:val="false"/>
          <w:i w:val="false"/>
          <w:color w:val="000000"/>
          <w:sz w:val="28"/>
        </w:rPr>
        <w:t>
      4) кемінде екі екінші деңгейдегі банкпен жасалған келісімдердің болуы;</w:t>
      </w:r>
    </w:p>
    <w:bookmarkEnd w:id="121"/>
    <w:bookmarkStart w:name="z131" w:id="122"/>
    <w:p>
      <w:pPr>
        <w:spacing w:after="0"/>
        <w:ind w:left="0"/>
        <w:jc w:val="both"/>
      </w:pPr>
      <w:r>
        <w:rPr>
          <w:rFonts w:ascii="Times New Roman"/>
          <w:b w:val="false"/>
          <w:i w:val="false"/>
          <w:color w:val="000000"/>
          <w:sz w:val="28"/>
        </w:rPr>
        <w:t>
      5) тұтынушылардың дербес деректерін қорғау тетіктерінің болуы.</w:t>
      </w:r>
    </w:p>
    <w:bookmarkEnd w:id="122"/>
    <w:bookmarkStart w:name="z132" w:id="123"/>
    <w:p>
      <w:pPr>
        <w:spacing w:after="0"/>
        <w:ind w:left="0"/>
        <w:jc w:val="both"/>
      </w:pPr>
      <w:r>
        <w:rPr>
          <w:rFonts w:ascii="Times New Roman"/>
          <w:b w:val="false"/>
          <w:i w:val="false"/>
          <w:color w:val="000000"/>
          <w:sz w:val="28"/>
        </w:rPr>
        <w:t>
      30-13. БЕО функциялары:</w:t>
      </w:r>
    </w:p>
    <w:bookmarkEnd w:id="123"/>
    <w:bookmarkStart w:name="z133" w:id="124"/>
    <w:p>
      <w:pPr>
        <w:spacing w:after="0"/>
        <w:ind w:left="0"/>
        <w:jc w:val="both"/>
      </w:pPr>
      <w:r>
        <w:rPr>
          <w:rFonts w:ascii="Times New Roman"/>
          <w:b w:val="false"/>
          <w:i w:val="false"/>
          <w:color w:val="000000"/>
          <w:sz w:val="28"/>
        </w:rPr>
        <w:t>
      1) белгіленген жұмыс кестесіне сәйкес әртүрлі байланыс арналары арқылы нақты уақыт режимінде тұтынушыларды консультациялық қолдауды қамтамасыз ету;</w:t>
      </w:r>
    </w:p>
    <w:bookmarkEnd w:id="124"/>
    <w:bookmarkStart w:name="z134" w:id="125"/>
    <w:p>
      <w:pPr>
        <w:spacing w:after="0"/>
        <w:ind w:left="0"/>
        <w:jc w:val="both"/>
      </w:pPr>
      <w:r>
        <w:rPr>
          <w:rFonts w:ascii="Times New Roman"/>
          <w:b w:val="false"/>
          <w:i w:val="false"/>
          <w:color w:val="000000"/>
          <w:sz w:val="28"/>
        </w:rPr>
        <w:t>
      2) міндетті түрде хабардар ете отырып және бес жұмыс күнінен аспайтын мерзімге ұзарту құқығымен азаматтардың шағымдары мен өтініштерін он бес жұмыс күнінен аспайтын мерзімде қарау;</w:t>
      </w:r>
    </w:p>
    <w:bookmarkEnd w:id="125"/>
    <w:bookmarkStart w:name="z135" w:id="126"/>
    <w:p>
      <w:pPr>
        <w:spacing w:after="0"/>
        <w:ind w:left="0"/>
        <w:jc w:val="both"/>
      </w:pPr>
      <w:r>
        <w:rPr>
          <w:rFonts w:ascii="Times New Roman"/>
          <w:b w:val="false"/>
          <w:i w:val="false"/>
          <w:color w:val="000000"/>
          <w:sz w:val="28"/>
        </w:rPr>
        <w:t>
      3) БЕО-ның ресми сайттарында және ақпараттық ресурстарында жариялау:</w:t>
      </w:r>
    </w:p>
    <w:bookmarkEnd w:id="126"/>
    <w:bookmarkStart w:name="z136" w:id="127"/>
    <w:p>
      <w:pPr>
        <w:spacing w:after="0"/>
        <w:ind w:left="0"/>
        <w:jc w:val="both"/>
      </w:pPr>
      <w:r>
        <w:rPr>
          <w:rFonts w:ascii="Times New Roman"/>
          <w:b w:val="false"/>
          <w:i w:val="false"/>
          <w:color w:val="000000"/>
          <w:sz w:val="28"/>
        </w:rPr>
        <w:t>
      а) басқару органдарының ұйымдық құрылымы мен құрамы туралы мәліметтер;</w:t>
      </w:r>
    </w:p>
    <w:bookmarkEnd w:id="127"/>
    <w:bookmarkStart w:name="z137" w:id="128"/>
    <w:p>
      <w:pPr>
        <w:spacing w:after="0"/>
        <w:ind w:left="0"/>
        <w:jc w:val="both"/>
      </w:pPr>
      <w:r>
        <w:rPr>
          <w:rFonts w:ascii="Times New Roman"/>
          <w:b w:val="false"/>
          <w:i w:val="false"/>
          <w:color w:val="000000"/>
          <w:sz w:val="28"/>
        </w:rPr>
        <w:t>
      б) пайдаланылатын технологиялық шешімдер мен ақпараттық жүйелердің тізбесі;</w:t>
      </w:r>
    </w:p>
    <w:bookmarkEnd w:id="128"/>
    <w:bookmarkStart w:name="z138" w:id="129"/>
    <w:p>
      <w:pPr>
        <w:spacing w:after="0"/>
        <w:ind w:left="0"/>
        <w:jc w:val="both"/>
      </w:pPr>
      <w:r>
        <w:rPr>
          <w:rFonts w:ascii="Times New Roman"/>
          <w:b w:val="false"/>
          <w:i w:val="false"/>
          <w:color w:val="000000"/>
          <w:sz w:val="28"/>
        </w:rPr>
        <w:t>
      в) деректер қауіпсіздігін және жүйенің істен шығуға төзімділігін қамтамасыз ету жөнінде шаралар қабылдау;</w:t>
      </w:r>
    </w:p>
    <w:bookmarkEnd w:id="129"/>
    <w:bookmarkStart w:name="z139" w:id="130"/>
    <w:p>
      <w:pPr>
        <w:spacing w:after="0"/>
        <w:ind w:left="0"/>
        <w:jc w:val="both"/>
      </w:pPr>
      <w:r>
        <w:rPr>
          <w:rFonts w:ascii="Times New Roman"/>
          <w:b w:val="false"/>
          <w:i w:val="false"/>
          <w:color w:val="000000"/>
          <w:sz w:val="28"/>
        </w:rPr>
        <w:t>
      г) төлемдер, пайдаланушылар саны және жұмыс тиімділігінің негізгі көрсеткіштері туралы жалпы ақпарат;</w:t>
      </w:r>
    </w:p>
    <w:bookmarkEnd w:id="130"/>
    <w:bookmarkStart w:name="z140" w:id="131"/>
    <w:p>
      <w:pPr>
        <w:spacing w:after="0"/>
        <w:ind w:left="0"/>
        <w:jc w:val="both"/>
      </w:pPr>
      <w:r>
        <w:rPr>
          <w:rFonts w:ascii="Times New Roman"/>
          <w:b w:val="false"/>
          <w:i w:val="false"/>
          <w:color w:val="000000"/>
          <w:sz w:val="28"/>
        </w:rPr>
        <w:t>
      д) жергілікті атқарушы органдардың және басқа да уәкілетті органдардың сұрау салуы бойынша шотта көрсетілген коммуналдық қызметтер бойынша берешек туралы ақпарат.</w:t>
      </w:r>
    </w:p>
    <w:bookmarkEnd w:id="131"/>
    <w:bookmarkStart w:name="z141" w:id="132"/>
    <w:p>
      <w:pPr>
        <w:spacing w:after="0"/>
        <w:ind w:left="0"/>
        <w:jc w:val="both"/>
      </w:pPr>
      <w:r>
        <w:rPr>
          <w:rFonts w:ascii="Times New Roman"/>
          <w:b w:val="false"/>
          <w:i w:val="false"/>
          <w:color w:val="000000"/>
          <w:sz w:val="28"/>
        </w:rPr>
        <w:t>
      30-14. БЕО қызметінің нәтижелілігін бағалау:</w:t>
      </w:r>
    </w:p>
    <w:bookmarkEnd w:id="132"/>
    <w:bookmarkStart w:name="z142" w:id="133"/>
    <w:p>
      <w:pPr>
        <w:spacing w:after="0"/>
        <w:ind w:left="0"/>
        <w:jc w:val="both"/>
      </w:pPr>
      <w:r>
        <w:rPr>
          <w:rFonts w:ascii="Times New Roman"/>
          <w:b w:val="false"/>
          <w:i w:val="false"/>
          <w:color w:val="000000"/>
          <w:sz w:val="28"/>
        </w:rPr>
        <w:t>
      1) БЕО қызметінің нәтижелілігін бағалау үшін сапа мен қызмет көрсетудің жоғары стандарттарына қол жеткізуге, есеп айырысу мерзімдері мен дәлдігін сақтауға, сондай-ақ тұтынушылардың қанағаттануына бағытталған бағдарлар белгіленеді;</w:t>
      </w:r>
    </w:p>
    <w:bookmarkEnd w:id="133"/>
    <w:bookmarkStart w:name="z143" w:id="134"/>
    <w:p>
      <w:pPr>
        <w:spacing w:after="0"/>
        <w:ind w:left="0"/>
        <w:jc w:val="both"/>
      </w:pPr>
      <w:r>
        <w:rPr>
          <w:rFonts w:ascii="Times New Roman"/>
          <w:b w:val="false"/>
          <w:i w:val="false"/>
          <w:color w:val="000000"/>
          <w:sz w:val="28"/>
        </w:rPr>
        <w:t>
      2) Нәтижелілікті бағалау мынадай аспектілерді қамтуы мүмкін, бірақ олармен шектелмейді:</w:t>
      </w:r>
    </w:p>
    <w:bookmarkEnd w:id="134"/>
    <w:bookmarkStart w:name="z144" w:id="135"/>
    <w:p>
      <w:pPr>
        <w:spacing w:after="0"/>
        <w:ind w:left="0"/>
        <w:jc w:val="both"/>
      </w:pPr>
      <w:r>
        <w:rPr>
          <w:rFonts w:ascii="Times New Roman"/>
          <w:b w:val="false"/>
          <w:i w:val="false"/>
          <w:color w:val="000000"/>
          <w:sz w:val="28"/>
        </w:rPr>
        <w:t>
      а) қызмет көрсету сапасы және тұтынушылардың сауалдары мен шағымдарына жауап беру уақыты;</w:t>
      </w:r>
    </w:p>
    <w:bookmarkEnd w:id="135"/>
    <w:bookmarkStart w:name="z145" w:id="136"/>
    <w:p>
      <w:pPr>
        <w:spacing w:after="0"/>
        <w:ind w:left="0"/>
        <w:jc w:val="both"/>
      </w:pPr>
      <w:r>
        <w:rPr>
          <w:rFonts w:ascii="Times New Roman"/>
          <w:b w:val="false"/>
          <w:i w:val="false"/>
          <w:color w:val="000000"/>
          <w:sz w:val="28"/>
        </w:rPr>
        <w:t>
      б) ұсынылған шоттардың дұрыстығы мен уақтылылығы пайызы;</w:t>
      </w:r>
    </w:p>
    <w:bookmarkEnd w:id="136"/>
    <w:bookmarkStart w:name="z146" w:id="137"/>
    <w:p>
      <w:pPr>
        <w:spacing w:after="0"/>
        <w:ind w:left="0"/>
        <w:jc w:val="both"/>
      </w:pPr>
      <w:r>
        <w:rPr>
          <w:rFonts w:ascii="Times New Roman"/>
          <w:b w:val="false"/>
          <w:i w:val="false"/>
          <w:color w:val="000000"/>
          <w:sz w:val="28"/>
        </w:rPr>
        <w:t>
      в) деректердің қауіпсіздігі және дербес деректерді қорғау деңгейі;</w:t>
      </w:r>
    </w:p>
    <w:bookmarkEnd w:id="137"/>
    <w:bookmarkStart w:name="z147" w:id="138"/>
    <w:p>
      <w:pPr>
        <w:spacing w:after="0"/>
        <w:ind w:left="0"/>
        <w:jc w:val="both"/>
      </w:pPr>
      <w:r>
        <w:rPr>
          <w:rFonts w:ascii="Times New Roman"/>
          <w:b w:val="false"/>
          <w:i w:val="false"/>
          <w:color w:val="000000"/>
          <w:sz w:val="28"/>
        </w:rPr>
        <w:t>
      г) тұтынушылардың ұсынылатын қызметтердің сапасына қанағаттану деңгейі;</w:t>
      </w:r>
    </w:p>
    <w:bookmarkEnd w:id="138"/>
    <w:bookmarkStart w:name="z148" w:id="139"/>
    <w:p>
      <w:pPr>
        <w:spacing w:after="0"/>
        <w:ind w:left="0"/>
        <w:jc w:val="both"/>
      </w:pPr>
      <w:r>
        <w:rPr>
          <w:rFonts w:ascii="Times New Roman"/>
          <w:b w:val="false"/>
          <w:i w:val="false"/>
          <w:color w:val="000000"/>
          <w:sz w:val="28"/>
        </w:rPr>
        <w:t>
      д) қызметтерді тұтыну туралы алынған деректерді ескере отырып, есептеулер мен түзетуші есептерді уақтылы ұсыну;</w:t>
      </w:r>
    </w:p>
    <w:bookmarkEnd w:id="139"/>
    <w:bookmarkStart w:name="z149" w:id="140"/>
    <w:p>
      <w:pPr>
        <w:spacing w:after="0"/>
        <w:ind w:left="0"/>
        <w:jc w:val="both"/>
      </w:pPr>
      <w:r>
        <w:rPr>
          <w:rFonts w:ascii="Times New Roman"/>
          <w:b w:val="false"/>
          <w:i w:val="false"/>
          <w:color w:val="000000"/>
          <w:sz w:val="28"/>
        </w:rPr>
        <w:t>
      е) тұрғындарға шоттарды төлеудің әртүрлі тәсілдерін қамтамасыз ету үшін екінші деңгейдегі банктермен және төлем ұйымдарымен шарттардың және интеграцияның болуы.</w:t>
      </w:r>
    </w:p>
    <w:bookmarkEnd w:id="140"/>
    <w:bookmarkStart w:name="z150" w:id="141"/>
    <w:p>
      <w:pPr>
        <w:spacing w:after="0"/>
        <w:ind w:left="0"/>
        <w:jc w:val="both"/>
      </w:pPr>
      <w:r>
        <w:rPr>
          <w:rFonts w:ascii="Times New Roman"/>
          <w:b w:val="false"/>
          <w:i w:val="false"/>
          <w:color w:val="000000"/>
          <w:sz w:val="28"/>
        </w:rPr>
        <w:t>
      3) Жергілікті атқарушы органдар БЕО-мен шарттық қатынастар шеңберінде белгіленген бағдарларға қол жеткізуді бақылауды жүзеге асырады;</w:t>
      </w:r>
    </w:p>
    <w:bookmarkEnd w:id="141"/>
    <w:bookmarkStart w:name="z151" w:id="142"/>
    <w:p>
      <w:pPr>
        <w:spacing w:after="0"/>
        <w:ind w:left="0"/>
        <w:jc w:val="both"/>
      </w:pPr>
      <w:r>
        <w:rPr>
          <w:rFonts w:ascii="Times New Roman"/>
          <w:b w:val="false"/>
          <w:i w:val="false"/>
          <w:color w:val="000000"/>
          <w:sz w:val="28"/>
        </w:rPr>
        <w:t>
      4) Мониторинг және шарттардың орындалуын орындау нәтижелері БЕО-ның ресми ресурстарында тұрақты есеп беруге және жариялауға жатады;</w:t>
      </w:r>
    </w:p>
    <w:bookmarkEnd w:id="142"/>
    <w:bookmarkStart w:name="z152" w:id="143"/>
    <w:p>
      <w:pPr>
        <w:spacing w:after="0"/>
        <w:ind w:left="0"/>
        <w:jc w:val="both"/>
      </w:pPr>
      <w:r>
        <w:rPr>
          <w:rFonts w:ascii="Times New Roman"/>
          <w:b w:val="false"/>
          <w:i w:val="false"/>
          <w:color w:val="000000"/>
          <w:sz w:val="28"/>
        </w:rPr>
        <w:t>
      5) Әрбір бағыт үшін нормативтік құқықтық актілерге, БЕО ішкі регламенттеріне және шарттық міндеттемелерге сәйкес нақтыланатын нысаналы мәндер белгіленеді;</w:t>
      </w:r>
    </w:p>
    <w:bookmarkEnd w:id="143"/>
    <w:bookmarkStart w:name="z153" w:id="144"/>
    <w:p>
      <w:pPr>
        <w:spacing w:after="0"/>
        <w:ind w:left="0"/>
        <w:jc w:val="both"/>
      </w:pPr>
      <w:r>
        <w:rPr>
          <w:rFonts w:ascii="Times New Roman"/>
          <w:b w:val="false"/>
          <w:i w:val="false"/>
          <w:color w:val="000000"/>
          <w:sz w:val="28"/>
        </w:rPr>
        <w:t>
      6) БЕО қызметінің нәтижелілігін бағалау бір күнтізбелік жыл ішіндегі деректер негізінде жүргізіледі. Белгіленген бағдарлар мен бағалаудың оң нәтижелеріне қол жеткізілген жағдайда, тиісті шарттық қатынастардың қолданылу кезеңі келесі бес жылға ұзартылуы мүмкін.</w:t>
      </w:r>
    </w:p>
    <w:bookmarkEnd w:id="144"/>
    <w:bookmarkStart w:name="z154" w:id="145"/>
    <w:p>
      <w:pPr>
        <w:spacing w:after="0"/>
        <w:ind w:left="0"/>
        <w:jc w:val="left"/>
      </w:pPr>
      <w:r>
        <w:rPr>
          <w:rFonts w:ascii="Times New Roman"/>
          <w:b/>
          <w:i w:val="false"/>
          <w:color w:val="000000"/>
        </w:rPr>
        <w:t xml:space="preserve"> 5. Дауларды шешу тәртібі</w:t>
      </w:r>
    </w:p>
    <w:bookmarkEnd w:id="145"/>
    <w:bookmarkStart w:name="z155" w:id="146"/>
    <w:p>
      <w:pPr>
        <w:spacing w:after="0"/>
        <w:ind w:left="0"/>
        <w:jc w:val="both"/>
      </w:pPr>
      <w:r>
        <w:rPr>
          <w:rFonts w:ascii="Times New Roman"/>
          <w:b w:val="false"/>
          <w:i w:val="false"/>
          <w:color w:val="000000"/>
          <w:sz w:val="28"/>
        </w:rPr>
        <w:t>
      31.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46"/>
    <w:bookmarkStart w:name="z156" w:id="147"/>
    <w:p>
      <w:pPr>
        <w:spacing w:after="0"/>
        <w:ind w:left="0"/>
        <w:jc w:val="both"/>
      </w:pPr>
      <w:r>
        <w:rPr>
          <w:rFonts w:ascii="Times New Roman"/>
          <w:b w:val="false"/>
          <w:i w:val="false"/>
          <w:color w:val="000000"/>
          <w:sz w:val="28"/>
        </w:rPr>
        <w:t>
      32.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47"/>
    <w:bookmarkStart w:name="z157" w:id="14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48"/>
    <w:bookmarkStart w:name="z158" w:id="14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49"/>
    <w:bookmarkStart w:name="z159" w:id="150"/>
    <w:p>
      <w:pPr>
        <w:spacing w:after="0"/>
        <w:ind w:left="0"/>
        <w:jc w:val="both"/>
      </w:pPr>
      <w:r>
        <w:rPr>
          <w:rFonts w:ascii="Times New Roman"/>
          <w:b w:val="false"/>
          <w:i w:val="false"/>
          <w:color w:val="000000"/>
          <w:sz w:val="28"/>
        </w:rPr>
        <w:t>
      33.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50"/>
    <w:bookmarkStart w:name="z160" w:id="151"/>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51"/>
    <w:bookmarkStart w:name="z161" w:id="152"/>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52"/>
    <w:bookmarkStart w:name="z162" w:id="153"/>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53"/>
    <w:bookmarkStart w:name="z163" w:id="154"/>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54"/>
    <w:bookmarkStart w:name="z164" w:id="155"/>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55"/>
    <w:bookmarkStart w:name="z165" w:id="156"/>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bookmarkEnd w:id="156"/>
    <w:bookmarkStart w:name="z166" w:id="157"/>
    <w:p>
      <w:pPr>
        <w:spacing w:after="0"/>
        <w:ind w:left="0"/>
        <w:jc w:val="both"/>
      </w:pPr>
      <w:r>
        <w:rPr>
          <w:rFonts w:ascii="Times New Roman"/>
          <w:b w:val="false"/>
          <w:i w:val="false"/>
          <w:color w:val="000000"/>
          <w:sz w:val="28"/>
        </w:rPr>
        <w:t>
      34.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57"/>
    <w:bookmarkStart w:name="z167" w:id="158"/>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bookmarkEnd w:id="158"/>
    <w:bookmarkStart w:name="z168" w:id="159"/>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bookmarkEnd w:id="159"/>
    <w:bookmarkStart w:name="z169" w:id="160"/>
    <w:p>
      <w:pPr>
        <w:spacing w:after="0"/>
        <w:ind w:left="0"/>
        <w:jc w:val="both"/>
      </w:pPr>
      <w:r>
        <w:rPr>
          <w:rFonts w:ascii="Times New Roman"/>
          <w:b w:val="false"/>
          <w:i w:val="false"/>
          <w:color w:val="000000"/>
          <w:sz w:val="28"/>
        </w:rPr>
        <w:t>
      35.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60"/>
    <w:bookmarkStart w:name="z170" w:id="161"/>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61"/>
    <w:bookmarkStart w:name="z171" w:id="162"/>
    <w:p>
      <w:pPr>
        <w:spacing w:after="0"/>
        <w:ind w:left="0"/>
        <w:jc w:val="left"/>
      </w:pPr>
      <w:r>
        <w:rPr>
          <w:rFonts w:ascii="Times New Roman"/>
          <w:b/>
          <w:i w:val="false"/>
          <w:color w:val="000000"/>
        </w:rPr>
        <w:t xml:space="preserve"> 6. Қорытынды ережелер</w:t>
      </w:r>
    </w:p>
    <w:bookmarkEnd w:id="162"/>
    <w:bookmarkStart w:name="z172" w:id="163"/>
    <w:p>
      <w:pPr>
        <w:spacing w:after="0"/>
        <w:ind w:left="0"/>
        <w:jc w:val="both"/>
      </w:pPr>
      <w:r>
        <w:rPr>
          <w:rFonts w:ascii="Times New Roman"/>
          <w:b w:val="false"/>
          <w:i w:val="false"/>
          <w:color w:val="000000"/>
          <w:sz w:val="28"/>
        </w:rPr>
        <w:t>
      36.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63"/>
    <w:bookmarkStart w:name="z173" w:id="164"/>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саласындағы нормативтік құжаттарды, нормативтік құқықтық актілерді басшылыққа алады.</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