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f149a" w14:textId="7df14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органдарға қажетті есептілікті Ұлттық әл-ауқат қорының интернет-ресурсына орналастыру қағидаларын, сондай-ақ есептіліктің тізбесін, нысандарын және орналастыру кезеңділігін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2026 жылғы 17 шiлдедегi № 170 бұйрығы</w:t>
      </w:r>
    </w:p>
    <w:p>
      <w:pPr>
        <w:spacing w:after="0"/>
        <w:ind w:left="0"/>
        <w:jc w:val="both"/>
      </w:pPr>
      <w:bookmarkStart w:name="z4" w:id="0"/>
      <w:r>
        <w:rPr>
          <w:rFonts w:ascii="Times New Roman"/>
          <w:b w:val="false"/>
          <w:i w:val="false"/>
          <w:color w:val="000000"/>
          <w:sz w:val="28"/>
        </w:rPr>
        <w:t xml:space="preserve">
      "Ұлттық әл-ауқат қоры туралы" Қазақстан Республикасының Заңының </w:t>
      </w:r>
      <w:r>
        <w:rPr>
          <w:rFonts w:ascii="Times New Roman"/>
          <w:b w:val="false"/>
          <w:i w:val="false"/>
          <w:color w:val="000000"/>
          <w:sz w:val="28"/>
        </w:rPr>
        <w:t>13-бабының</w:t>
      </w:r>
      <w:r>
        <w:rPr>
          <w:rFonts w:ascii="Times New Roman"/>
          <w:b w:val="false"/>
          <w:i w:val="false"/>
          <w:color w:val="000000"/>
          <w:sz w:val="28"/>
        </w:rPr>
        <w:t xml:space="preserve"> 3-тармағына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органдарға қажетті есептілікті Ұлттық әл-ауқат қорының интернет-ресурсына орналастыру қағидалары;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органдарға қажетті есептіліктің тізбесі және оны Ұлттық әл-ауқат қорының интернет-ресурсына орналастыру кезеңділігі;</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органдарға қажетті, Ұлттық әл-ауқат қорының интернет-ресурсына орналастырылатын есептілік нысандары бекітілсін.</w:t>
      </w:r>
    </w:p>
    <w:bookmarkEnd w:id="4"/>
    <w:bookmarkStart w:name="z9" w:id="5"/>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заңнамада белгіленген тәртіппен осы бұйрықты қол қойылған күнінен бастап бес жұмыс күні ішінде Қазақстан Республикасының нормативтік құқықтық актілерінің эталондық бақылау банкінде және алғашқы ресми жарияланған күнінен кейін Қазақстан Республикасы Ұлттық экономика министрлігінің интернет-ресурсында орналастыру үшін жіберуді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күнтізбелік он күн өткен соң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экономика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Қасенов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 бұйрығына 1-қосымша</w:t>
            </w:r>
          </w:p>
        </w:tc>
      </w:tr>
    </w:tbl>
    <w:bookmarkStart w:name="z14" w:id="8"/>
    <w:p>
      <w:pPr>
        <w:spacing w:after="0"/>
        <w:ind w:left="0"/>
        <w:jc w:val="left"/>
      </w:pPr>
      <w:r>
        <w:rPr>
          <w:rFonts w:ascii="Times New Roman"/>
          <w:b/>
          <w:i w:val="false"/>
          <w:color w:val="000000"/>
        </w:rPr>
        <w:t xml:space="preserve"> Мемлекеттік органдарға қажетті есептілікті Ұлттық әл-ауқат қорының интернет-ресурсына орналастыру қағидалары</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Осы Мемлекеттік органдарға қажетті есептілікті Ұлттық әл-ауқат қорының интернет-ресурсына орналастыру қағидалары (бұдан әрі – Қағидалар) "Ұлттық әл-ауқат қоры туралы" Қазақстан Республикасы Заңының </w:t>
      </w:r>
      <w:r>
        <w:rPr>
          <w:rFonts w:ascii="Times New Roman"/>
          <w:b w:val="false"/>
          <w:i w:val="false"/>
          <w:color w:val="000000"/>
          <w:sz w:val="28"/>
        </w:rPr>
        <w:t>13-бабының</w:t>
      </w:r>
      <w:r>
        <w:rPr>
          <w:rFonts w:ascii="Times New Roman"/>
          <w:b w:val="false"/>
          <w:i w:val="false"/>
          <w:color w:val="000000"/>
          <w:sz w:val="28"/>
        </w:rPr>
        <w:t xml:space="preserve"> 3-тармағына сәйкес әзірленді және Ұлттық әл-ауқат қоры (бұдан әрі – Қор) мен Қордың тобына кіретін ұйымдардың (бұдан әрі – ұйымдар) мемлекеттік органдарға қажетті есептілікті Қордың интернет-ресурсына орналастыру тәртібін айқындайды.</w:t>
      </w:r>
    </w:p>
    <w:bookmarkEnd w:id="10"/>
    <w:bookmarkStart w:name="z17" w:id="11"/>
    <w:p>
      <w:pPr>
        <w:spacing w:after="0"/>
        <w:ind w:left="0"/>
        <w:jc w:val="both"/>
      </w:pPr>
      <w:r>
        <w:rPr>
          <w:rFonts w:ascii="Times New Roman"/>
          <w:b w:val="false"/>
          <w:i w:val="false"/>
          <w:color w:val="000000"/>
          <w:sz w:val="28"/>
        </w:rPr>
        <w:t>
      2. Есептілік – есептілік объектісінің қызметі туралы ағымдағы ақпарат негізінде жасалатын, белгілі бір уақыт кезеңі ішіндегі Қордың және/немесе ұйымның жұмысының нәтижелері мен шарттары туралы мәліметтердің жиынтығы, оларды ұсыну үшін Қордың және/немесе ұйымның қолда бар ақпаратты жинауы, өңдеуі және/немесе жүйелеуі, оны жаңартуы және осындай өзге де әрекеттерді жүзеге асыруы талап етіледі.</w:t>
      </w:r>
    </w:p>
    <w:bookmarkEnd w:id="11"/>
    <w:bookmarkStart w:name="z18" w:id="12"/>
    <w:p>
      <w:pPr>
        <w:spacing w:after="0"/>
        <w:ind w:left="0"/>
        <w:jc w:val="both"/>
      </w:pPr>
      <w:r>
        <w:rPr>
          <w:rFonts w:ascii="Times New Roman"/>
          <w:b w:val="false"/>
          <w:i w:val="false"/>
          <w:color w:val="000000"/>
          <w:sz w:val="28"/>
        </w:rPr>
        <w:t>
      Өзге де ұғымдар мен анықтамалар Қағидаларда Қазақстан Республикасының заңдарына сәйкес пайдаланылады.</w:t>
      </w:r>
    </w:p>
    <w:bookmarkEnd w:id="12"/>
    <w:bookmarkStart w:name="z19" w:id="13"/>
    <w:p>
      <w:pPr>
        <w:spacing w:after="0"/>
        <w:ind w:left="0"/>
        <w:jc w:val="both"/>
      </w:pPr>
      <w:r>
        <w:rPr>
          <w:rFonts w:ascii="Times New Roman"/>
          <w:b w:val="false"/>
          <w:i w:val="false"/>
          <w:color w:val="000000"/>
          <w:sz w:val="28"/>
        </w:rPr>
        <w:t>
      3. Осы Қағидаларда көзделген есептілік тиісті ақпаратты осы бұйрықпен бекітілген тізбеге, нысандарға және кезеңділікке сәйкес Қордың интернет-ресурсына орналастыру және мемлекеттік органдарға қолжетімділік беру арқылы ұсынылады.</w:t>
      </w:r>
    </w:p>
    <w:bookmarkEnd w:id="13"/>
    <w:bookmarkStart w:name="z20" w:id="14"/>
    <w:p>
      <w:pPr>
        <w:spacing w:after="0"/>
        <w:ind w:left="0"/>
        <w:jc w:val="both"/>
      </w:pPr>
      <w:r>
        <w:rPr>
          <w:rFonts w:ascii="Times New Roman"/>
          <w:b w:val="false"/>
          <w:i w:val="false"/>
          <w:color w:val="000000"/>
          <w:sz w:val="28"/>
        </w:rPr>
        <w:t>
      Осы бұйрықпен бекітілген тізбеде көзделмеген есептілікті Қор және ұйымдар мемлекеттік органдардың сұрау салулары бойынша ұсынбайды.</w:t>
      </w:r>
    </w:p>
    <w:bookmarkEnd w:id="14"/>
    <w:bookmarkStart w:name="z21" w:id="15"/>
    <w:p>
      <w:pPr>
        <w:spacing w:after="0"/>
        <w:ind w:left="0"/>
        <w:jc w:val="both"/>
      </w:pPr>
      <w:r>
        <w:rPr>
          <w:rFonts w:ascii="Times New Roman"/>
          <w:b w:val="false"/>
          <w:i w:val="false"/>
          <w:color w:val="000000"/>
          <w:sz w:val="28"/>
        </w:rPr>
        <w:t>
      Қазақстан Республикасының заңдарында, Қазақстан Республикасы Президентінің, Қазақстан Республикасы Үкіметінің актілерінде тікелей көзделген жағдайларда Қор және (немесе) ұйымдар ақпаратты көрсетілген нормативтік құқықтық актілерде көзделген тәртіппен береді.</w:t>
      </w:r>
    </w:p>
    <w:bookmarkEnd w:id="15"/>
    <w:bookmarkStart w:name="z22" w:id="16"/>
    <w:p>
      <w:pPr>
        <w:spacing w:after="0"/>
        <w:ind w:left="0"/>
        <w:jc w:val="both"/>
      </w:pPr>
      <w:r>
        <w:rPr>
          <w:rFonts w:ascii="Times New Roman"/>
          <w:b w:val="false"/>
          <w:i w:val="false"/>
          <w:color w:val="000000"/>
          <w:sz w:val="28"/>
        </w:rPr>
        <w:t>
      Ақпарат сондай-ақ Қор және (немесе) ұйымдар осы тапсырмаларды орындаушылар немесе бірлесіп орындаушылар болып табылған жағдайда мемлекеттік органдарға Қазақстан Республикасы Президентінің тапсырмаларын орындау үшін, сондай-ақ Қазақстан Республикасының Президенті Әкімшілігінің бұйрықтарымен не оның сұрау салулары бойынша Қорға және (немесе) ұйымдарға бекітілген тиісті тармақтарды орындау үшін беріледі.</w:t>
      </w:r>
    </w:p>
    <w:bookmarkEnd w:id="16"/>
    <w:bookmarkStart w:name="z23" w:id="17"/>
    <w:p>
      <w:pPr>
        <w:spacing w:after="0"/>
        <w:ind w:left="0"/>
        <w:jc w:val="both"/>
      </w:pPr>
      <w:r>
        <w:rPr>
          <w:rFonts w:ascii="Times New Roman"/>
          <w:b w:val="false"/>
          <w:i w:val="false"/>
          <w:color w:val="000000"/>
          <w:sz w:val="28"/>
        </w:rPr>
        <w:t>
      Аталған ақпарат Қордың интернет-ресурсына орналастырусыз ұсынылады.</w:t>
      </w:r>
    </w:p>
    <w:bookmarkEnd w:id="17"/>
    <w:bookmarkStart w:name="z24" w:id="18"/>
    <w:p>
      <w:pPr>
        <w:spacing w:after="0"/>
        <w:ind w:left="0"/>
        <w:jc w:val="both"/>
      </w:pPr>
      <w:r>
        <w:rPr>
          <w:rFonts w:ascii="Times New Roman"/>
          <w:b w:val="false"/>
          <w:i w:val="false"/>
          <w:color w:val="000000"/>
          <w:sz w:val="28"/>
        </w:rPr>
        <w:t>
      Ұйымдар акцияларының пакеттері (қатысу үлестері) мемлекеттік органдарға сенімгерлікпен басқаруға берілген жағдайда мұндай ұйымдардың қызметіне қатысты есептілікті оларға Қор және ұйымдар сенімгерлікпен басқару шартының талаптарына сәйкес береді.</w:t>
      </w:r>
    </w:p>
    <w:bookmarkEnd w:id="18"/>
    <w:bookmarkStart w:name="z25" w:id="19"/>
    <w:p>
      <w:pPr>
        <w:spacing w:after="0"/>
        <w:ind w:left="0"/>
        <w:jc w:val="both"/>
      </w:pPr>
      <w:r>
        <w:rPr>
          <w:rFonts w:ascii="Times New Roman"/>
          <w:b w:val="false"/>
          <w:i w:val="false"/>
          <w:color w:val="000000"/>
          <w:sz w:val="28"/>
        </w:rPr>
        <w:t>
      4. Қор мемлекеттік органдарға қажетті дұрыс және уақтылы ақпараттың Қордың интернет-ресурсына Қазақстан Республикасының заңнамасында көзделген тәртіппен берілуін қамтамасыз етеді.</w:t>
      </w:r>
    </w:p>
    <w:bookmarkEnd w:id="19"/>
    <w:bookmarkStart w:name="z26" w:id="20"/>
    <w:p>
      <w:pPr>
        <w:spacing w:after="0"/>
        <w:ind w:left="0"/>
        <w:jc w:val="left"/>
      </w:pPr>
      <w:r>
        <w:rPr>
          <w:rFonts w:ascii="Times New Roman"/>
          <w:b/>
          <w:i w:val="false"/>
          <w:color w:val="000000"/>
        </w:rPr>
        <w:t xml:space="preserve"> 2-тарау. Есептілікті Ұлттық әл-ауқат қорының интернет-ресурсына орналастыру тәртібі</w:t>
      </w:r>
    </w:p>
    <w:bookmarkEnd w:id="20"/>
    <w:bookmarkStart w:name="z27" w:id="21"/>
    <w:p>
      <w:pPr>
        <w:spacing w:after="0"/>
        <w:ind w:left="0"/>
        <w:jc w:val="both"/>
      </w:pPr>
      <w:r>
        <w:rPr>
          <w:rFonts w:ascii="Times New Roman"/>
          <w:b w:val="false"/>
          <w:i w:val="false"/>
          <w:color w:val="000000"/>
          <w:sz w:val="28"/>
        </w:rPr>
        <w:t>
      5. Қордың интернет-ресурсына осы Қағидаларға сәйкес орналастырылатын есептілік осы бұйрықпен бекітілген тізбеге, нысандарға және кезеңділікке сай мемлекеттік органдарға қажетті Қордың және (немесе) ұйымдардың қызметі туралы ақпаратты қамтитын цифрлық ресурстарды қамтиды.</w:t>
      </w:r>
    </w:p>
    <w:bookmarkEnd w:id="21"/>
    <w:bookmarkStart w:name="z28" w:id="22"/>
    <w:p>
      <w:pPr>
        <w:spacing w:after="0"/>
        <w:ind w:left="0"/>
        <w:jc w:val="both"/>
      </w:pPr>
      <w:r>
        <w:rPr>
          <w:rFonts w:ascii="Times New Roman"/>
          <w:b w:val="false"/>
          <w:i w:val="false"/>
          <w:color w:val="000000"/>
          <w:sz w:val="28"/>
        </w:rPr>
        <w:t>
      6. Қордың интернет-ресурсына осы Қағидаларға сәйкес орналастырылатын цифрлық ресурстар қолжетімділігі шектеулі ақпарат болып табылады және құпия цифрлық ресурстар санатына жатады.</w:t>
      </w:r>
    </w:p>
    <w:bookmarkEnd w:id="22"/>
    <w:bookmarkStart w:name="z29" w:id="23"/>
    <w:p>
      <w:pPr>
        <w:spacing w:after="0"/>
        <w:ind w:left="0"/>
        <w:jc w:val="both"/>
      </w:pPr>
      <w:r>
        <w:rPr>
          <w:rFonts w:ascii="Times New Roman"/>
          <w:b w:val="false"/>
          <w:i w:val="false"/>
          <w:color w:val="000000"/>
          <w:sz w:val="28"/>
        </w:rPr>
        <w:t xml:space="preserve">
      7. Қор Қордың интернет-ресурсына орналастырылған қолжетімділігі шектеулі цифрлық ресурстарды қорғаудың "Ақпараттандыру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құқықтық, ұйымдық және техникалық (бағдарламалық-техникалық) шараларын қабылдайды.</w:t>
      </w:r>
    </w:p>
    <w:bookmarkEnd w:id="23"/>
    <w:bookmarkStart w:name="z30" w:id="24"/>
    <w:p>
      <w:pPr>
        <w:spacing w:after="0"/>
        <w:ind w:left="0"/>
        <w:jc w:val="both"/>
      </w:pPr>
      <w:r>
        <w:rPr>
          <w:rFonts w:ascii="Times New Roman"/>
          <w:b w:val="false"/>
          <w:i w:val="false"/>
          <w:color w:val="000000"/>
          <w:sz w:val="28"/>
        </w:rPr>
        <w:t>
      8. Қордың интернет-ресурсына Қазақстан Республикасының заңнамасына сәйкес мемлекеттік құпияларға жатқызылған цифрық ресурстарды орналастыруға жол берілмейді.</w:t>
      </w:r>
    </w:p>
    <w:bookmarkEnd w:id="24"/>
    <w:bookmarkStart w:name="z31" w:id="25"/>
    <w:p>
      <w:pPr>
        <w:spacing w:after="0"/>
        <w:ind w:left="0"/>
        <w:jc w:val="both"/>
      </w:pPr>
      <w:r>
        <w:rPr>
          <w:rFonts w:ascii="Times New Roman"/>
          <w:b w:val="false"/>
          <w:i w:val="false"/>
          <w:color w:val="000000"/>
          <w:sz w:val="28"/>
        </w:rPr>
        <w:t>
      9. Есептілік Қордың интернет-ресурсына қазақ және орыс тілдерінде орналастырылады және:</w:t>
      </w:r>
    </w:p>
    <w:bookmarkEnd w:id="25"/>
    <w:bookmarkStart w:name="z32" w:id="26"/>
    <w:p>
      <w:pPr>
        <w:spacing w:after="0"/>
        <w:ind w:left="0"/>
        <w:jc w:val="both"/>
      </w:pPr>
      <w:r>
        <w:rPr>
          <w:rFonts w:ascii="Times New Roman"/>
          <w:b w:val="false"/>
          <w:i w:val="false"/>
          <w:color w:val="000000"/>
          <w:sz w:val="28"/>
        </w:rPr>
        <w:t>
      1) есептілік субъектісінің есептіліктің тиісті саласындағы істерінің шын мәніндегі жай-күйіне сәйкес келетін анық ақпаратты;</w:t>
      </w:r>
    </w:p>
    <w:bookmarkEnd w:id="26"/>
    <w:bookmarkStart w:name="z33" w:id="27"/>
    <w:p>
      <w:pPr>
        <w:spacing w:after="0"/>
        <w:ind w:left="0"/>
        <w:jc w:val="both"/>
      </w:pPr>
      <w:r>
        <w:rPr>
          <w:rFonts w:ascii="Times New Roman"/>
          <w:b w:val="false"/>
          <w:i w:val="false"/>
          <w:color w:val="000000"/>
          <w:sz w:val="28"/>
        </w:rPr>
        <w:t>
      2) өзекті ақпаратты қамтиды.</w:t>
      </w:r>
    </w:p>
    <w:bookmarkEnd w:id="27"/>
    <w:bookmarkStart w:name="z34" w:id="28"/>
    <w:p>
      <w:pPr>
        <w:spacing w:after="0"/>
        <w:ind w:left="0"/>
        <w:jc w:val="both"/>
      </w:pPr>
      <w:r>
        <w:rPr>
          <w:rFonts w:ascii="Times New Roman"/>
          <w:b w:val="false"/>
          <w:i w:val="false"/>
          <w:color w:val="000000"/>
          <w:sz w:val="28"/>
        </w:rPr>
        <w:t>
      Ұсынылатын ақпараттың өзектілігі осы бұйрықпен бекітілген кезеңділікке сәйкес Қордың интернет-ресурсына есептілікті орналастырумен (жаңартумен) қамтамасыз етіледі.</w:t>
      </w:r>
    </w:p>
    <w:bookmarkEnd w:id="28"/>
    <w:bookmarkStart w:name="z35" w:id="29"/>
    <w:p>
      <w:pPr>
        <w:spacing w:after="0"/>
        <w:ind w:left="0"/>
        <w:jc w:val="both"/>
      </w:pPr>
      <w:r>
        <w:rPr>
          <w:rFonts w:ascii="Times New Roman"/>
          <w:b w:val="false"/>
          <w:i w:val="false"/>
          <w:color w:val="000000"/>
          <w:sz w:val="28"/>
        </w:rPr>
        <w:t>
      10. Қордың интернет-ресурсы есептілікті орналастырудың (жаңартудың) күні және уақыты туралы мәліметтерді қамтиды. Бұл ретте Қордың интернет-ресурсында бұрын (жаңартылғанға дейін) орналастырылған есептілік сақталады.</w:t>
      </w:r>
    </w:p>
    <w:bookmarkEnd w:id="29"/>
    <w:bookmarkStart w:name="z36" w:id="30"/>
    <w:p>
      <w:pPr>
        <w:spacing w:after="0"/>
        <w:ind w:left="0"/>
        <w:jc w:val="both"/>
      </w:pPr>
      <w:r>
        <w:rPr>
          <w:rFonts w:ascii="Times New Roman"/>
          <w:b w:val="false"/>
          <w:i w:val="false"/>
          <w:color w:val="000000"/>
          <w:sz w:val="28"/>
        </w:rPr>
        <w:t>
      Есептіліктің архивтік деректері Қордың интернет-ресурсынан 5 (бес) жыл бойы алынып тасталмауға тиіс (жіберілген техникалық қателерді қоспағанда).</w:t>
      </w:r>
    </w:p>
    <w:bookmarkEnd w:id="30"/>
    <w:bookmarkStart w:name="z37" w:id="31"/>
    <w:p>
      <w:pPr>
        <w:spacing w:after="0"/>
        <w:ind w:left="0"/>
        <w:jc w:val="both"/>
      </w:pPr>
      <w:r>
        <w:rPr>
          <w:rFonts w:ascii="Times New Roman"/>
          <w:b w:val="false"/>
          <w:i w:val="false"/>
          <w:color w:val="000000"/>
          <w:sz w:val="28"/>
        </w:rPr>
        <w:t>
      11. Есептілік Қордың интернет-ресурсына Excel форматында және басқа да жалпыға қолжетімді форматтарда орналастырылады.</w:t>
      </w:r>
    </w:p>
    <w:bookmarkEnd w:id="31"/>
    <w:bookmarkStart w:name="z38" w:id="32"/>
    <w:p>
      <w:pPr>
        <w:spacing w:after="0"/>
        <w:ind w:left="0"/>
        <w:jc w:val="both"/>
      </w:pPr>
      <w:r>
        <w:rPr>
          <w:rFonts w:ascii="Times New Roman"/>
          <w:b w:val="false"/>
          <w:i w:val="false"/>
          <w:color w:val="000000"/>
          <w:sz w:val="28"/>
        </w:rPr>
        <w:t>
      Көлемі жиырма бес беттен асатын ақпаратты Қордың интернет-ресурсына ZIP форматын және басқа форматтарды пайдалана отырып, архивтелген түрде орналастыруға болады.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 бұйрығына 2-қосымша</w:t>
            </w:r>
          </w:p>
        </w:tc>
      </w:tr>
    </w:tbl>
    <w:bookmarkStart w:name="z40" w:id="33"/>
    <w:p>
      <w:pPr>
        <w:spacing w:after="0"/>
        <w:ind w:left="0"/>
        <w:jc w:val="left"/>
      </w:pPr>
      <w:r>
        <w:rPr>
          <w:rFonts w:ascii="Times New Roman"/>
          <w:b/>
          <w:i w:val="false"/>
          <w:color w:val="000000"/>
        </w:rPr>
        <w:t xml:space="preserve"> Мемлекеттік органдарға қажетті есептіліктің тізбесі және оны Ұлттық әл-ауқат қорының интернет-ресурсына орналастыру кезеңділігі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Р/с</w:t>
            </w:r>
          </w:p>
          <w:bookmarkEnd w:id="3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кезеңділігі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Есептілікке қолжетімділігі бар мемлекеттік орган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5"/>
          <w:p>
            <w:pPr>
              <w:spacing w:after="20"/>
              <w:ind w:left="20"/>
              <w:jc w:val="both"/>
            </w:pPr>
            <w:r>
              <w:rPr>
                <w:rFonts w:ascii="Times New Roman"/>
                <w:b w:val="false"/>
                <w:i w:val="false"/>
                <w:color w:val="000000"/>
                <w:sz w:val="20"/>
              </w:rPr>
              <w:t>
Қарыз алу құрылымы және оны өтеу кестесі (кепілдіктер құрылымы)</w:t>
            </w:r>
          </w:p>
          <w:bookmarkEnd w:id="35"/>
          <w:p>
            <w:pPr>
              <w:spacing w:after="20"/>
              <w:ind w:left="20"/>
              <w:jc w:val="both"/>
            </w:pPr>
            <w:r>
              <w:rPr>
                <w:rFonts w:ascii="Times New Roman"/>
                <w:b w:val="false"/>
                <w:i w:val="false"/>
                <w:color w:val="000000"/>
                <w:sz w:val="20"/>
              </w:rPr>
              <w:t>
(1-нысан)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кезеңнен кейінгі айдың 25-күніне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 (келісу бойынша), ҮА, ҰЭМ, Қаржымині, БП (келісу бойынша), СЖҚІҚҚ (келісу бойынша), ЖАП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6"/>
          <w:p>
            <w:pPr>
              <w:spacing w:after="20"/>
              <w:ind w:left="20"/>
              <w:jc w:val="both"/>
            </w:pPr>
            <w:r>
              <w:rPr>
                <w:rFonts w:ascii="Times New Roman"/>
                <w:b w:val="false"/>
                <w:i w:val="false"/>
                <w:color w:val="000000"/>
                <w:sz w:val="20"/>
              </w:rPr>
              <w:t>
Қаржылық орнықтылық көрсеткіштері</w:t>
            </w:r>
          </w:p>
          <w:bookmarkEnd w:id="36"/>
          <w:p>
            <w:pPr>
              <w:spacing w:after="20"/>
              <w:ind w:left="20"/>
              <w:jc w:val="both"/>
            </w:pPr>
            <w:r>
              <w:rPr>
                <w:rFonts w:ascii="Times New Roman"/>
                <w:b w:val="false"/>
                <w:i w:val="false"/>
                <w:color w:val="000000"/>
                <w:sz w:val="20"/>
              </w:rPr>
              <w:t>
(2-нысан)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кезеңнен бастап күнтізбелік 80 күн өткеннен кейін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 (келісу бойынша), ҮА, ҰЭМ, Қаржымині, БП (келісу бойынша), СЖҚІҚҚ (келісу бойынша), ЖАП (келісу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ақша қаражатын игеру жөніндегі есеп (3-нысан)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кезеңнен кейінгі айдың 15-күніне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 (келісу бойынша), ҮА, ҰЭМ, Қаржымині, БП (келісу бойынша), СЖҚІҚҚ (келісу бойынша), ЖАП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7"/>
          <w:p>
            <w:pPr>
              <w:spacing w:after="20"/>
              <w:ind w:left="20"/>
              <w:jc w:val="both"/>
            </w:pPr>
            <w:r>
              <w:rPr>
                <w:rFonts w:ascii="Times New Roman"/>
                <w:b w:val="false"/>
                <w:i w:val="false"/>
                <w:color w:val="000000"/>
                <w:sz w:val="20"/>
              </w:rPr>
              <w:t>
Ұлттық компаниялар мәртебесі бар еншілес ұйымдардың әлеуметтік көрсеткіштері жөніндегі есеп</w:t>
            </w:r>
          </w:p>
          <w:bookmarkEnd w:id="37"/>
          <w:p>
            <w:pPr>
              <w:spacing w:after="20"/>
              <w:ind w:left="20"/>
              <w:jc w:val="both"/>
            </w:pPr>
            <w:r>
              <w:rPr>
                <w:rFonts w:ascii="Times New Roman"/>
                <w:b w:val="false"/>
                <w:i w:val="false"/>
                <w:color w:val="000000"/>
                <w:sz w:val="20"/>
              </w:rPr>
              <w:t>
(4-нысан)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кезеңнен кейінгі үшінші айдың 15-күніне дейін (1 қаңтардағы жағдай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 (келісу бойынша), ҮА, ҰЭМ, Қаржымині, БП (келісу бойынша), СЖҚІҚҚ (келісу бойынша), ЖАП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Директорлар кеңесінің шешімімен айқындалған, оның ішінде ұлттық жобалар және (немесе) Мемлекеттік жоспарлау жүйесінің құжаттары шеңберінде, сондай-ақ Мемлекет басшысының және Қазақстан Республикасы Үкіметінің тапсырмасы бойынша республикалық бюджет пен Ұлттық қор қаражатын пайдалана отырып іске асыру сатысындағы Қордың инвестициялық жобалары туралы ақпарат (5-нысан).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кезеңнен кейінгі айдың 10-күніне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 (келісу бойынша), ҮА, ӨҚМ, КТ, ҰЭМ, Қаржымині, БП (келісу бойынша), СЖҚІҚҚ (келісу бойынша), ЖАП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8"/>
          <w:p>
            <w:pPr>
              <w:spacing w:after="20"/>
              <w:ind w:left="20"/>
              <w:jc w:val="both"/>
            </w:pPr>
            <w:r>
              <w:rPr>
                <w:rFonts w:ascii="Times New Roman"/>
                <w:b w:val="false"/>
                <w:i w:val="false"/>
                <w:color w:val="000000"/>
                <w:sz w:val="20"/>
              </w:rPr>
              <w:t>
Байланыс саласы бойынша талдамалық ақпарат</w:t>
            </w:r>
          </w:p>
          <w:bookmarkEnd w:id="38"/>
          <w:p>
            <w:pPr>
              <w:spacing w:after="20"/>
              <w:ind w:left="20"/>
              <w:jc w:val="both"/>
            </w:pPr>
            <w:r>
              <w:rPr>
                <w:rFonts w:ascii="Times New Roman"/>
                <w:b w:val="false"/>
                <w:i w:val="false"/>
                <w:color w:val="000000"/>
                <w:sz w:val="20"/>
              </w:rPr>
              <w:t>
(6-нысан)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кезеңнен кейінгі айдың 10-күніне дейін және 6-нысанда көрсетілген мерзімдерде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 (келісу бойынша), ҮА, ЖИЦДМ, ЖАП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9"/>
          <w:p>
            <w:pPr>
              <w:spacing w:after="20"/>
              <w:ind w:left="20"/>
              <w:jc w:val="both"/>
            </w:pPr>
            <w:r>
              <w:rPr>
                <w:rFonts w:ascii="Times New Roman"/>
                <w:b w:val="false"/>
                <w:i w:val="false"/>
                <w:color w:val="000000"/>
                <w:sz w:val="20"/>
              </w:rPr>
              <w:t>
Қордың бюджеттік инвестициялары мен кредиттерінің игерілуі жөніндегі есеп</w:t>
            </w:r>
          </w:p>
          <w:bookmarkEnd w:id="39"/>
          <w:p>
            <w:pPr>
              <w:spacing w:after="20"/>
              <w:ind w:left="20"/>
              <w:jc w:val="both"/>
            </w:pPr>
            <w:r>
              <w:rPr>
                <w:rFonts w:ascii="Times New Roman"/>
                <w:b w:val="false"/>
                <w:i w:val="false"/>
                <w:color w:val="000000"/>
                <w:sz w:val="20"/>
              </w:rPr>
              <w:t>
(7-нысан)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кезеңнен кейінгі айдың 10-күніне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 (келісу бойынша), ҮА, ҰЭМ, Қаржымині, БП (келісу бойынша), СЖҚІҚҚ (келісу бойынша), ЖАП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0"/>
          <w:p>
            <w:pPr>
              <w:spacing w:after="20"/>
              <w:ind w:left="20"/>
              <w:jc w:val="both"/>
            </w:pPr>
            <w:r>
              <w:rPr>
                <w:rFonts w:ascii="Times New Roman"/>
                <w:b w:val="false"/>
                <w:i w:val="false"/>
                <w:color w:val="000000"/>
                <w:sz w:val="20"/>
              </w:rPr>
              <w:t>
Қор тобының IT-мамандары бойынша ақпарат</w:t>
            </w:r>
          </w:p>
          <w:bookmarkEnd w:id="40"/>
          <w:p>
            <w:pPr>
              <w:spacing w:after="20"/>
              <w:ind w:left="20"/>
              <w:jc w:val="both"/>
            </w:pPr>
            <w:r>
              <w:rPr>
                <w:rFonts w:ascii="Times New Roman"/>
                <w:b w:val="false"/>
                <w:i w:val="false"/>
                <w:color w:val="000000"/>
                <w:sz w:val="20"/>
              </w:rPr>
              <w:t>
(8-нысан)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кезеңнен кейінгі екінші айдың 15-күніне дейін (1 қаңтардағы жағдай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 (келісу бойынша), ҮА, ЖИЦДМ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1"/>
          <w:p>
            <w:pPr>
              <w:spacing w:after="20"/>
              <w:ind w:left="20"/>
              <w:jc w:val="both"/>
            </w:pPr>
            <w:r>
              <w:rPr>
                <w:rFonts w:ascii="Times New Roman"/>
                <w:b w:val="false"/>
                <w:i w:val="false"/>
                <w:color w:val="000000"/>
                <w:sz w:val="20"/>
              </w:rPr>
              <w:t>
Акциялары Қорға тікелей немесе жанама түрде тиесілі заңды тұлғаларды, (қатысу үлестерін) сыныптау әдістемесіне сәйкес Қор тобының құрылымы</w:t>
            </w:r>
          </w:p>
          <w:bookmarkEnd w:id="41"/>
          <w:p>
            <w:pPr>
              <w:spacing w:after="20"/>
              <w:ind w:left="20"/>
              <w:jc w:val="both"/>
            </w:pPr>
            <w:r>
              <w:rPr>
                <w:rFonts w:ascii="Times New Roman"/>
                <w:b w:val="false"/>
                <w:i w:val="false"/>
                <w:color w:val="000000"/>
                <w:sz w:val="20"/>
              </w:rPr>
              <w:t>
(9-нысан)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кезеңнен кейінгі 30 сәуірге дейін (1 қаңтардағы жағдай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 (келісу бойынша), ҮА, ҰЭМ, Қаржымині, БП (келісу бойынша), СЖҚІҚҚ (келісу бойынша), ЖАП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2"/>
          <w:p>
            <w:pPr>
              <w:spacing w:after="20"/>
              <w:ind w:left="20"/>
              <w:jc w:val="both"/>
            </w:pPr>
            <w:r>
              <w:rPr>
                <w:rFonts w:ascii="Times New Roman"/>
                <w:b w:val="false"/>
                <w:i w:val="false"/>
                <w:color w:val="000000"/>
                <w:sz w:val="20"/>
              </w:rPr>
              <w:t>
Қордың Директорлар кеңесі бекіткен Қордың іс-шаралар жоспары және оның орындалуы жөніндегі есеп</w:t>
            </w:r>
          </w:p>
          <w:bookmarkEnd w:id="42"/>
          <w:p>
            <w:pPr>
              <w:spacing w:after="20"/>
              <w:ind w:left="20"/>
              <w:jc w:val="both"/>
            </w:pPr>
            <w:r>
              <w:rPr>
                <w:rFonts w:ascii="Times New Roman"/>
                <w:b w:val="false"/>
                <w:i w:val="false"/>
                <w:color w:val="000000"/>
                <w:sz w:val="20"/>
              </w:rPr>
              <w:t>
(10-нысан)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 бекітілгеннен және Қордың Директорлар кеңесі есепті қарағаннан кейін екі апта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 (келісу бойынша), ҮА, ҰЭМ, Қаржымині, БП (келісу бойынша), СЖҚІҚҚ (келісу бойынша), ЖАП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3"/>
          <w:p>
            <w:pPr>
              <w:spacing w:after="20"/>
              <w:ind w:left="20"/>
              <w:jc w:val="both"/>
            </w:pPr>
            <w:r>
              <w:rPr>
                <w:rFonts w:ascii="Times New Roman"/>
                <w:b w:val="false"/>
                <w:i w:val="false"/>
                <w:color w:val="000000"/>
                <w:sz w:val="20"/>
              </w:rPr>
              <w:t>
Қордың қолма-қол ақшаны бақылау шотындағы қалдықтың болу себептері туралы ақпарат</w:t>
            </w:r>
          </w:p>
          <w:bookmarkEnd w:id="43"/>
          <w:p>
            <w:pPr>
              <w:spacing w:after="20"/>
              <w:ind w:left="20"/>
              <w:jc w:val="both"/>
            </w:pPr>
            <w:r>
              <w:rPr>
                <w:rFonts w:ascii="Times New Roman"/>
                <w:b w:val="false"/>
                <w:i w:val="false"/>
                <w:color w:val="000000"/>
                <w:sz w:val="20"/>
              </w:rPr>
              <w:t>
(11-нысан)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кезеңнен кейінгі 10 наурызға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 (келісу бойынша), ҮА, ҰЭМ, Қаржымині, БП (келісу бойынша), СЖҚІҚҚ (келісу бойынша), ЖАП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"Жекешелендірудің 2021 – 2025 жылдарға арналған кейбір мәселелері туралы" Қазақстан Республикасы Үкіметінің 2020 жылғы 29 желтоқсандағы № 908 қаулысында көзделген Қор объектілерін бәсекелес ортаға беру жөніндегі есеп (12-нысан)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кезеңнен кейінгі айдың 10-күніне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 (келісу бойынша), ҮА, ҰЭМ, Қаржымині, БП (келісу бойынша), СЖҚІҚҚ (келісу бойынша), ЖАП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4"/>
          <w:p>
            <w:pPr>
              <w:spacing w:after="20"/>
              <w:ind w:left="20"/>
              <w:jc w:val="both"/>
            </w:pPr>
            <w:r>
              <w:rPr>
                <w:rFonts w:ascii="Times New Roman"/>
                <w:b w:val="false"/>
                <w:i w:val="false"/>
                <w:color w:val="000000"/>
                <w:sz w:val="20"/>
              </w:rPr>
              <w:t>
Қордың корпоративтік орталығы бойынша акционердің пайдасына есептелген өзге де бөлулер туралы Қордың ақпараты</w:t>
            </w:r>
          </w:p>
          <w:bookmarkEnd w:id="44"/>
          <w:p>
            <w:pPr>
              <w:spacing w:after="20"/>
              <w:ind w:left="20"/>
              <w:jc w:val="both"/>
            </w:pPr>
            <w:r>
              <w:rPr>
                <w:rFonts w:ascii="Times New Roman"/>
                <w:b w:val="false"/>
                <w:i w:val="false"/>
                <w:color w:val="000000"/>
                <w:sz w:val="20"/>
              </w:rPr>
              <w:t>
(13-нысан)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кезеңнен кейінгі айдың 15-күніне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 (келісу бойынша), ҮА, ҰЭМ, Қаржымині, БП (келісу бойынша), СЖҚІҚҚ (келісу бойынша), ЖАП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5"/>
          <w:p>
            <w:pPr>
              <w:spacing w:after="20"/>
              <w:ind w:left="20"/>
              <w:jc w:val="both"/>
            </w:pPr>
            <w:r>
              <w:rPr>
                <w:rFonts w:ascii="Times New Roman"/>
                <w:b w:val="false"/>
                <w:i w:val="false"/>
                <w:color w:val="000000"/>
                <w:sz w:val="20"/>
              </w:rPr>
              <w:t>
Қор акцияларының мемлекеттік пакетіне есептелген дивидендтер туралы есеп</w:t>
            </w:r>
          </w:p>
          <w:bookmarkEnd w:id="45"/>
          <w:p>
            <w:pPr>
              <w:spacing w:after="20"/>
              <w:ind w:left="20"/>
              <w:jc w:val="both"/>
            </w:pPr>
            <w:r>
              <w:rPr>
                <w:rFonts w:ascii="Times New Roman"/>
                <w:b w:val="false"/>
                <w:i w:val="false"/>
                <w:color w:val="000000"/>
                <w:sz w:val="20"/>
              </w:rPr>
              <w:t>
(14-нысан)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кезеңнен кейінгі 10 наурызға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 (келісу бойынша), ҮА, ҰЭМ, Қаржымині, БП (келісу бойынша), СЖҚІҚҚ (келісу бойынша), ЖАП (келісу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бюджетке аударымдардан немесе дивидендтер төленгеннен кейін қалған таза кіріс қаражатын пайдалануы туралы есебі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кезеңнен 5 ақпанына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 (келісу бойынша), ҮА, ҰЭМ, Қаржымині, БП (келісу бойынша), СЖҚІҚҚ (келісу бойынша), ЖАП (келісу бойынша)</w:t>
            </w:r>
          </w:p>
        </w:tc>
      </w:tr>
    </w:tbl>
    <w:bookmarkStart w:name="z53" w:id="46"/>
    <w:p>
      <w:pPr>
        <w:spacing w:after="0"/>
        <w:ind w:left="0"/>
        <w:jc w:val="both"/>
      </w:pPr>
      <w:r>
        <w:rPr>
          <w:rFonts w:ascii="Times New Roman"/>
          <w:b w:val="false"/>
          <w:i w:val="false"/>
          <w:color w:val="000000"/>
          <w:sz w:val="28"/>
        </w:rPr>
        <w:t>
      Ескертпе:</w:t>
      </w:r>
    </w:p>
    <w:bookmarkEnd w:id="46"/>
    <w:bookmarkStart w:name="z54" w:id="47"/>
    <w:p>
      <w:pPr>
        <w:spacing w:after="0"/>
        <w:ind w:left="0"/>
        <w:jc w:val="both"/>
      </w:pPr>
      <w:r>
        <w:rPr>
          <w:rFonts w:ascii="Times New Roman"/>
          <w:b w:val="false"/>
          <w:i w:val="false"/>
          <w:color w:val="000000"/>
          <w:sz w:val="28"/>
        </w:rPr>
        <w:t>
      аббревиатуралардың толық жазылуы:</w:t>
      </w:r>
    </w:p>
    <w:bookmarkEnd w:id="47"/>
    <w:bookmarkStart w:name="z55" w:id="48"/>
    <w:p>
      <w:pPr>
        <w:spacing w:after="0"/>
        <w:ind w:left="0"/>
        <w:jc w:val="both"/>
      </w:pPr>
      <w:r>
        <w:rPr>
          <w:rFonts w:ascii="Times New Roman"/>
          <w:b w:val="false"/>
          <w:i w:val="false"/>
          <w:color w:val="000000"/>
          <w:sz w:val="28"/>
        </w:rPr>
        <w:t>
      БП – Қазақстан Республикасының Бас прокуратурасы</w:t>
      </w:r>
    </w:p>
    <w:bookmarkEnd w:id="48"/>
    <w:bookmarkStart w:name="z56" w:id="49"/>
    <w:p>
      <w:pPr>
        <w:spacing w:after="0"/>
        <w:ind w:left="0"/>
        <w:jc w:val="both"/>
      </w:pPr>
      <w:r>
        <w:rPr>
          <w:rFonts w:ascii="Times New Roman"/>
          <w:b w:val="false"/>
          <w:i w:val="false"/>
          <w:color w:val="000000"/>
          <w:sz w:val="28"/>
        </w:rPr>
        <w:t>
      ЖАП – Қазақстан Республикасының Жоғары аудиторлық палатасы</w:t>
      </w:r>
    </w:p>
    <w:bookmarkEnd w:id="49"/>
    <w:bookmarkStart w:name="z57" w:id="50"/>
    <w:p>
      <w:pPr>
        <w:spacing w:after="0"/>
        <w:ind w:left="0"/>
        <w:jc w:val="both"/>
      </w:pPr>
      <w:r>
        <w:rPr>
          <w:rFonts w:ascii="Times New Roman"/>
          <w:b w:val="false"/>
          <w:i w:val="false"/>
          <w:color w:val="000000"/>
          <w:sz w:val="28"/>
        </w:rPr>
        <w:t>
      ӨҚМ – Қазақстан Республикасының Өнеркәсіп және құрылыс министрлігі</w:t>
      </w:r>
    </w:p>
    <w:bookmarkEnd w:id="50"/>
    <w:bookmarkStart w:name="z58" w:id="51"/>
    <w:p>
      <w:pPr>
        <w:spacing w:after="0"/>
        <w:ind w:left="0"/>
        <w:jc w:val="both"/>
      </w:pPr>
      <w:r>
        <w:rPr>
          <w:rFonts w:ascii="Times New Roman"/>
          <w:b w:val="false"/>
          <w:i w:val="false"/>
          <w:color w:val="000000"/>
          <w:sz w:val="28"/>
        </w:rPr>
        <w:t>
      КМ – Қазақстан Республикасының Көлік министрлігі</w:t>
      </w:r>
    </w:p>
    <w:bookmarkEnd w:id="51"/>
    <w:bookmarkStart w:name="z59" w:id="52"/>
    <w:p>
      <w:pPr>
        <w:spacing w:after="0"/>
        <w:ind w:left="0"/>
        <w:jc w:val="both"/>
      </w:pPr>
      <w:r>
        <w:rPr>
          <w:rFonts w:ascii="Times New Roman"/>
          <w:b w:val="false"/>
          <w:i w:val="false"/>
          <w:color w:val="000000"/>
          <w:sz w:val="28"/>
        </w:rPr>
        <w:t>
      Қаржымині – Қазақстан Республикасының Қаржы министрлігі</w:t>
      </w:r>
    </w:p>
    <w:bookmarkEnd w:id="52"/>
    <w:bookmarkStart w:name="z60" w:id="53"/>
    <w:p>
      <w:pPr>
        <w:spacing w:after="0"/>
        <w:ind w:left="0"/>
        <w:jc w:val="both"/>
      </w:pPr>
      <w:r>
        <w:rPr>
          <w:rFonts w:ascii="Times New Roman"/>
          <w:b w:val="false"/>
          <w:i w:val="false"/>
          <w:color w:val="000000"/>
          <w:sz w:val="28"/>
        </w:rPr>
        <w:t>
      Қор – "Самұрық-Қазына" ұлттық әл-ауқат қоры" акционерлік қоғамы</w:t>
      </w:r>
    </w:p>
    <w:bookmarkEnd w:id="53"/>
    <w:bookmarkStart w:name="z61" w:id="54"/>
    <w:p>
      <w:pPr>
        <w:spacing w:after="0"/>
        <w:ind w:left="0"/>
        <w:jc w:val="both"/>
      </w:pPr>
      <w:r>
        <w:rPr>
          <w:rFonts w:ascii="Times New Roman"/>
          <w:b w:val="false"/>
          <w:i w:val="false"/>
          <w:color w:val="000000"/>
          <w:sz w:val="28"/>
        </w:rPr>
        <w:t>
      ПӘ – Қазақстан Республикасы Президентінің Әкімшілігі</w:t>
      </w:r>
    </w:p>
    <w:bookmarkEnd w:id="54"/>
    <w:bookmarkStart w:name="z62" w:id="55"/>
    <w:p>
      <w:pPr>
        <w:spacing w:after="0"/>
        <w:ind w:left="0"/>
        <w:jc w:val="both"/>
      </w:pPr>
      <w:r>
        <w:rPr>
          <w:rFonts w:ascii="Times New Roman"/>
          <w:b w:val="false"/>
          <w:i w:val="false"/>
          <w:color w:val="000000"/>
          <w:sz w:val="28"/>
        </w:rPr>
        <w:t>
      СЖҚІҚҚ – Қазақстан Республикасы Ұлттық қауіпсіздік комитетінің Сыбайлас жемқорлыққа қарсы іс-қимыл қызметі</w:t>
      </w:r>
    </w:p>
    <w:bookmarkEnd w:id="55"/>
    <w:bookmarkStart w:name="z63" w:id="56"/>
    <w:p>
      <w:pPr>
        <w:spacing w:after="0"/>
        <w:ind w:left="0"/>
        <w:jc w:val="both"/>
      </w:pPr>
      <w:r>
        <w:rPr>
          <w:rFonts w:ascii="Times New Roman"/>
          <w:b w:val="false"/>
          <w:i w:val="false"/>
          <w:color w:val="000000"/>
          <w:sz w:val="28"/>
        </w:rPr>
        <w:t>
      ҰЭМ – Қазақстан Республикасының Ұлттық экономика министрлігі</w:t>
      </w:r>
    </w:p>
    <w:bookmarkEnd w:id="56"/>
    <w:bookmarkStart w:name="z64" w:id="57"/>
    <w:p>
      <w:pPr>
        <w:spacing w:after="0"/>
        <w:ind w:left="0"/>
        <w:jc w:val="both"/>
      </w:pPr>
      <w:r>
        <w:rPr>
          <w:rFonts w:ascii="Times New Roman"/>
          <w:b w:val="false"/>
          <w:i w:val="false"/>
          <w:color w:val="000000"/>
          <w:sz w:val="28"/>
        </w:rPr>
        <w:t>
      ҮА – Қазақстан Республикасы Үкіметінің Аппараты</w:t>
      </w:r>
    </w:p>
    <w:bookmarkEnd w:id="57"/>
    <w:bookmarkStart w:name="z65" w:id="58"/>
    <w:p>
      <w:pPr>
        <w:spacing w:after="0"/>
        <w:ind w:left="0"/>
        <w:jc w:val="both"/>
      </w:pPr>
      <w:r>
        <w:rPr>
          <w:rFonts w:ascii="Times New Roman"/>
          <w:b w:val="false"/>
          <w:i w:val="false"/>
          <w:color w:val="000000"/>
          <w:sz w:val="28"/>
        </w:rPr>
        <w:t>
      ЖИЦДМ – Қазақстан Республикасының Жасанды интеллект және цифрлық даму министрлігі</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 бұйрығына 3-қосымша</w:t>
            </w:r>
          </w:p>
        </w:tc>
      </w:tr>
    </w:tbl>
    <w:bookmarkStart w:name="z67" w:id="59"/>
    <w:p>
      <w:pPr>
        <w:spacing w:after="0"/>
        <w:ind w:left="0"/>
        <w:jc w:val="left"/>
      </w:pPr>
      <w:r>
        <w:rPr>
          <w:rFonts w:ascii="Times New Roman"/>
          <w:b/>
          <w:i w:val="false"/>
          <w:color w:val="000000"/>
        </w:rPr>
        <w:t xml:space="preserve"> Мемлекеттік органдарға қажетті, Ұлттық әл-ауқат қорының интернет-ресурсына орналастырылатын есептілік нысандары</w:t>
      </w:r>
    </w:p>
    <w:bookmarkEnd w:id="59"/>
    <w:bookmarkStart w:name="z68" w:id="60"/>
    <w:p>
      <w:pPr>
        <w:spacing w:after="0"/>
        <w:ind w:left="0"/>
        <w:jc w:val="both"/>
      </w:pPr>
      <w:r>
        <w:rPr>
          <w:rFonts w:ascii="Times New Roman"/>
          <w:b w:val="false"/>
          <w:i w:val="false"/>
          <w:color w:val="000000"/>
          <w:sz w:val="28"/>
        </w:rPr>
        <w:t>
      1-нысан</w:t>
      </w:r>
    </w:p>
    <w:bookmarkEnd w:id="60"/>
    <w:bookmarkStart w:name="z69" w:id="61"/>
    <w:p>
      <w:pPr>
        <w:spacing w:after="0"/>
        <w:ind w:left="0"/>
        <w:jc w:val="left"/>
      </w:pPr>
      <w:r>
        <w:rPr>
          <w:rFonts w:ascii="Times New Roman"/>
          <w:b/>
          <w:i w:val="false"/>
          <w:color w:val="000000"/>
        </w:rPr>
        <w:t xml:space="preserve"> Қарыз алу құрылымы және оны өтеу кестесі (кепілдіктер құрылымы)</w:t>
      </w:r>
    </w:p>
    <w:bookmarkEnd w:id="61"/>
    <w:bookmarkStart w:name="z70" w:id="62"/>
    <w:p>
      <w:pPr>
        <w:spacing w:after="0"/>
        <w:ind w:left="0"/>
        <w:jc w:val="left"/>
      </w:pPr>
      <w:r>
        <w:rPr>
          <w:rFonts w:ascii="Times New Roman"/>
          <w:b/>
          <w:i w:val="false"/>
          <w:color w:val="000000"/>
        </w:rPr>
        <w:t xml:space="preserve"> Еншілес ұйымның (корпоративтік орталықтың) атауы: Есептілік жасалатын кезең:</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Кейінгі бағандар кепілдіктер үшін толтырылмайды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(Гарант)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 (Кепілдік бойынша бенефициар)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 (Кепілдік берілетін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алудың мақсаты (Кепілдік объектісі; кепілдендірілген қарыз алуды тарту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CRDTR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тобы ішіндегі қарыз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тобы компаниялары үшін кепілдіктер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компаниялар үшін кепілдіктер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 w:id="63"/>
    <w:p>
      <w:pPr>
        <w:spacing w:after="0"/>
        <w:ind w:left="0"/>
        <w:jc w:val="both"/>
      </w:pPr>
      <w:r>
        <w:rPr>
          <w:rFonts w:ascii="Times New Roman"/>
          <w:b w:val="false"/>
          <w:i w:val="false"/>
          <w:color w:val="000000"/>
          <w:sz w:val="28"/>
        </w:rPr>
        <w:t>
      кестенің жалғасы: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шарты (Кепілдік шарты)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талаптары (Кепілдік талаптары)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талаптар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REFDT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LNCCY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LNAMNT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LNACT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 w:id="64"/>
    <w:p>
      <w:pPr>
        <w:spacing w:after="0"/>
        <w:ind w:left="0"/>
        <w:jc w:val="both"/>
      </w:pPr>
      <w:r>
        <w:rPr>
          <w:rFonts w:ascii="Times New Roman"/>
          <w:b w:val="false"/>
          <w:i w:val="false"/>
          <w:color w:val="000000"/>
          <w:sz w:val="28"/>
        </w:rPr>
        <w:t>
      кестенің жалғасы: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мерзімі (Кепілдік берілетін қарыз мерзімі)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қамтамасыз ету түрі (Кепілдік бойынша қамтамасыз ету түрі)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 кезеңі аяқталған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мерзімі күндермен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DTPLC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AVLB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DTPMT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NDAYS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CLTRL</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65"/>
    <w:p>
      <w:pPr>
        <w:spacing w:after="0"/>
        <w:ind w:left="0"/>
        <w:jc w:val="both"/>
      </w:pPr>
      <w:r>
        <w:rPr>
          <w:rFonts w:ascii="Times New Roman"/>
          <w:b w:val="false"/>
          <w:i w:val="false"/>
          <w:color w:val="000000"/>
          <w:sz w:val="28"/>
        </w:rPr>
        <w:t>
      кестенің жалғасы: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 негізгі борыш (бұдан әрі - НБ)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20XX 1-тоқсан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20XX 2-тоқсан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20XX 3-тоқсан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НБ-ны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төлем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НБ-ны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төлем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НБ-ны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төлем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Y0DBT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1QPRL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1QINT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2QPRL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2QINT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3QPRL</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3QINT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 w:id="66"/>
    <w:p>
      <w:pPr>
        <w:spacing w:after="0"/>
        <w:ind w:left="0"/>
        <w:jc w:val="both"/>
      </w:pPr>
      <w:r>
        <w:rPr>
          <w:rFonts w:ascii="Times New Roman"/>
          <w:b w:val="false"/>
          <w:i w:val="false"/>
          <w:color w:val="000000"/>
          <w:sz w:val="28"/>
        </w:rPr>
        <w:t>
      кестенің жалғасы: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20XX 4-тоқсан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НБ-ны өтеу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төлем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НБ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НБ-ны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төлем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НБ-ны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төлем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4QPRL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4QINT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Y1DBT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Y1PRL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Y1INT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Y2DBT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Y2PRL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Y2INT</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 w:id="67"/>
    <w:p>
      <w:pPr>
        <w:spacing w:after="0"/>
        <w:ind w:left="0"/>
        <w:jc w:val="both"/>
      </w:pPr>
      <w:r>
        <w:rPr>
          <w:rFonts w:ascii="Times New Roman"/>
          <w:b w:val="false"/>
          <w:i w:val="false"/>
          <w:color w:val="000000"/>
          <w:sz w:val="28"/>
        </w:rPr>
        <w:t>
      кестенің жалғасы: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20XX+5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НБ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НБ-ны өтеу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төлем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НБ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НБ-ны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төлем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НБ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НБ-ны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төлем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Y3DBT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Y3PRL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Y3INT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Y4DBT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Y4PRL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Y4INT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Y5DBT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Y5PRL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Y5INT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68"/>
    <w:p>
      <w:pPr>
        <w:spacing w:after="0"/>
        <w:ind w:left="0"/>
        <w:jc w:val="both"/>
      </w:pPr>
      <w:r>
        <w:rPr>
          <w:rFonts w:ascii="Times New Roman"/>
          <w:b w:val="false"/>
          <w:i w:val="false"/>
          <w:color w:val="000000"/>
          <w:sz w:val="28"/>
        </w:rPr>
        <w:t>
      2-нысан</w:t>
      </w:r>
    </w:p>
    <w:bookmarkEnd w:id="68"/>
    <w:bookmarkStart w:name="z77" w:id="69"/>
    <w:p>
      <w:pPr>
        <w:spacing w:after="0"/>
        <w:ind w:left="0"/>
        <w:jc w:val="left"/>
      </w:pPr>
      <w:r>
        <w:rPr>
          <w:rFonts w:ascii="Times New Roman"/>
          <w:b/>
          <w:i w:val="false"/>
          <w:color w:val="000000"/>
        </w:rPr>
        <w:t xml:space="preserve"> Қаржы орнықтылығының көрсеткіштері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мәні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0"/>
          <w:p>
            <w:pPr>
              <w:spacing w:after="20"/>
              <w:ind w:left="20"/>
              <w:jc w:val="both"/>
            </w:pPr>
            <w:r>
              <w:rPr>
                <w:rFonts w:ascii="Times New Roman"/>
                <w:b w:val="false"/>
                <w:i w:val="false"/>
                <w:color w:val="000000"/>
                <w:sz w:val="20"/>
              </w:rPr>
              <w:t>
20ХХ</w:t>
            </w:r>
          </w:p>
          <w:bookmarkEnd w:id="70"/>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 (бағалау)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20ХХ+5 (болжам)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Борыш/EBITDA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төлемдерді өтеу коэффициенті (EBITDA/пайыздық шығыстар)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Борыш/Меншікті капитал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өтімділік коэффициенті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 w:id="71"/>
    <w:p>
      <w:pPr>
        <w:spacing w:after="0"/>
        <w:ind w:left="0"/>
        <w:jc w:val="both"/>
      </w:pPr>
      <w:r>
        <w:rPr>
          <w:rFonts w:ascii="Times New Roman"/>
          <w:b w:val="false"/>
          <w:i w:val="false"/>
          <w:color w:val="000000"/>
          <w:sz w:val="28"/>
        </w:rPr>
        <w:t>
      3-нысан</w:t>
      </w:r>
    </w:p>
    <w:bookmarkEnd w:id="71"/>
    <w:bookmarkStart w:name="z80" w:id="72"/>
    <w:p>
      <w:pPr>
        <w:spacing w:after="0"/>
        <w:ind w:left="0"/>
        <w:jc w:val="left"/>
      </w:pPr>
      <w:r>
        <w:rPr>
          <w:rFonts w:ascii="Times New Roman"/>
          <w:b/>
          <w:i w:val="false"/>
          <w:color w:val="000000"/>
        </w:rPr>
        <w:t xml:space="preserve"> Қазақстан Республикасы Ұлттық қорының ақшалай қаражатын игеру жөніндегі есеп</w:t>
      </w:r>
    </w:p>
    <w:bookmarkEnd w:id="72"/>
    <w:bookmarkStart w:name="z81" w:id="73"/>
    <w:p>
      <w:pPr>
        <w:spacing w:after="0"/>
        <w:ind w:left="0"/>
        <w:jc w:val="both"/>
      </w:pPr>
      <w:r>
        <w:rPr>
          <w:rFonts w:ascii="Times New Roman"/>
          <w:b w:val="false"/>
          <w:i w:val="false"/>
          <w:color w:val="000000"/>
          <w:sz w:val="28"/>
        </w:rPr>
        <w:t>
      миллион теңгемен</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 (нысаналы мақсаты)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Бөлінді (көзделді)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Игерілді (аударылды)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 қайтарылды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Игерілмеген қалдық</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 бары (=8+10)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 4 - 6)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игерілмеу себептері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 w:id="74"/>
    <w:p>
      <w:pPr>
        <w:spacing w:after="0"/>
        <w:ind w:left="0"/>
        <w:jc w:val="both"/>
      </w:pPr>
      <w:r>
        <w:rPr>
          <w:rFonts w:ascii="Times New Roman"/>
          <w:b w:val="false"/>
          <w:i w:val="false"/>
          <w:color w:val="000000"/>
          <w:sz w:val="28"/>
        </w:rPr>
        <w:t>
      4-нысан</w:t>
      </w:r>
    </w:p>
    <w:bookmarkEnd w:id="74"/>
    <w:bookmarkStart w:name="z83" w:id="75"/>
    <w:p>
      <w:pPr>
        <w:spacing w:after="0"/>
        <w:ind w:left="0"/>
        <w:jc w:val="left"/>
      </w:pPr>
      <w:r>
        <w:rPr>
          <w:rFonts w:ascii="Times New Roman"/>
          <w:b/>
          <w:i w:val="false"/>
          <w:color w:val="000000"/>
        </w:rPr>
        <w:t xml:space="preserve"> Ұлттық компаниялар мәртебесі бар еншілес ұйымдардың (бұдан әрі – ЕҰ) әлеуметтік көрсеткіштері жөніндегі есеп</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ЕҰ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ЕҰ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ЕҰ 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орташа тізімдік саны,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тұрақтамауы,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арасында кадрлардың тұрақтамауы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 w:id="76"/>
    <w:p>
      <w:pPr>
        <w:spacing w:after="0"/>
        <w:ind w:left="0"/>
        <w:jc w:val="both"/>
      </w:pPr>
      <w:r>
        <w:rPr>
          <w:rFonts w:ascii="Times New Roman"/>
          <w:b w:val="false"/>
          <w:i w:val="false"/>
          <w:color w:val="000000"/>
          <w:sz w:val="28"/>
        </w:rPr>
        <w:t>
      5-нысан</w:t>
      </w:r>
    </w:p>
    <w:bookmarkEnd w:id="76"/>
    <w:bookmarkStart w:name="z85" w:id="77"/>
    <w:p>
      <w:pPr>
        <w:spacing w:after="0"/>
        <w:ind w:left="0"/>
        <w:jc w:val="left"/>
      </w:pPr>
      <w:r>
        <w:rPr>
          <w:rFonts w:ascii="Times New Roman"/>
          <w:b/>
          <w:i w:val="false"/>
          <w:color w:val="000000"/>
        </w:rPr>
        <w:t xml:space="preserve"> Қордың Директорлар кеңесінің шешімімен айқындалған, оның ішінде ұлттық жобалар және (немесе) Мемлекеттік жоспарлау жүйесінің құжаттары шеңберінде, сондай-ақ Мемлекет басшысының және Қазақстан Республикасы Үкіметінің тапсырмасы бойынша республикалық бюджет пен Ұлттық қор қаражатын пайдалана отырып іске асыру сатысындағы Қордың инвестициялық жобалары туралы ақпарат</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қуаты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заттай мәнде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құндық мәнде, миллион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 w:id="78"/>
    <w:p>
      <w:pPr>
        <w:spacing w:after="0"/>
        <w:ind w:left="0"/>
        <w:jc w:val="both"/>
      </w:pPr>
      <w:r>
        <w:rPr>
          <w:rFonts w:ascii="Times New Roman"/>
          <w:b w:val="false"/>
          <w:i w:val="false"/>
          <w:color w:val="000000"/>
          <w:sz w:val="28"/>
        </w:rPr>
        <w:t>
      кестенің жалғасы: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жұмыс орындарының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басталғаннан бері игерілген инвестициялар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 млн теңге (жылдар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схемасы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құнынан %-бен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(Қор және ЕТҰ1)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РБ (ҰҚ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БЖЗҚ4 (қарыз)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79"/>
    <w:p>
      <w:pPr>
        <w:spacing w:after="0"/>
        <w:ind w:left="0"/>
        <w:jc w:val="both"/>
      </w:pPr>
      <w:r>
        <w:rPr>
          <w:rFonts w:ascii="Times New Roman"/>
          <w:b w:val="false"/>
          <w:i w:val="false"/>
          <w:color w:val="000000"/>
          <w:sz w:val="28"/>
        </w:rPr>
        <w:t>
      кестенің жалғасы: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 (ай,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қуатқа шыққан күні (ай,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өнімнің заттай мәндегі көлемі (пайдалануға берілген күннен бастап), тонна, дана және тағы басқа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мәндегі өндірілген өнімнің көлемі (пайдалануға берілген күннен бастап), миллион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жағдайы (жоба бойынша орындалған іс-шаралар және жүргізілетін жұмыстар)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Проблемалық мәселелер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органды көрсете отырып, шешу жолдары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 w:id="80"/>
    <w:p>
      <w:pPr>
        <w:spacing w:after="0"/>
        <w:ind w:left="0"/>
        <w:jc w:val="both"/>
      </w:pPr>
      <w:r>
        <w:rPr>
          <w:rFonts w:ascii="Times New Roman"/>
          <w:b w:val="false"/>
          <w:i w:val="false"/>
          <w:color w:val="000000"/>
          <w:sz w:val="28"/>
        </w:rPr>
        <w:t>
      кестенің жалғасы: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негізі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 w:id="81"/>
    <w:p>
      <w:pPr>
        <w:spacing w:after="0"/>
        <w:ind w:left="0"/>
        <w:jc w:val="both"/>
      </w:pPr>
      <w:r>
        <w:rPr>
          <w:rFonts w:ascii="Times New Roman"/>
          <w:b w:val="false"/>
          <w:i w:val="false"/>
          <w:color w:val="000000"/>
          <w:sz w:val="28"/>
        </w:rPr>
        <w:t>
      Ескертпе:</w:t>
      </w:r>
    </w:p>
    <w:bookmarkEnd w:id="81"/>
    <w:bookmarkStart w:name="z90" w:id="82"/>
    <w:p>
      <w:pPr>
        <w:spacing w:after="0"/>
        <w:ind w:left="0"/>
        <w:jc w:val="both"/>
      </w:pPr>
      <w:r>
        <w:rPr>
          <w:rFonts w:ascii="Times New Roman"/>
          <w:b w:val="false"/>
          <w:i w:val="false"/>
          <w:color w:val="000000"/>
          <w:sz w:val="28"/>
        </w:rPr>
        <w:t>
      1 Еншілес және тәуелді ұйымдар</w:t>
      </w:r>
    </w:p>
    <w:bookmarkEnd w:id="82"/>
    <w:bookmarkStart w:name="z91" w:id="83"/>
    <w:p>
      <w:pPr>
        <w:spacing w:after="0"/>
        <w:ind w:left="0"/>
        <w:jc w:val="both"/>
      </w:pPr>
      <w:r>
        <w:rPr>
          <w:rFonts w:ascii="Times New Roman"/>
          <w:b w:val="false"/>
          <w:i w:val="false"/>
          <w:color w:val="000000"/>
          <w:sz w:val="28"/>
        </w:rPr>
        <w:t>
      2 Республикалық бюджет</w:t>
      </w:r>
    </w:p>
    <w:bookmarkEnd w:id="83"/>
    <w:bookmarkStart w:name="z92" w:id="84"/>
    <w:p>
      <w:pPr>
        <w:spacing w:after="0"/>
        <w:ind w:left="0"/>
        <w:jc w:val="both"/>
      </w:pPr>
      <w:r>
        <w:rPr>
          <w:rFonts w:ascii="Times New Roman"/>
          <w:b w:val="false"/>
          <w:i w:val="false"/>
          <w:color w:val="000000"/>
          <w:sz w:val="28"/>
        </w:rPr>
        <w:t>
      3 Ұлттық қор</w:t>
      </w:r>
    </w:p>
    <w:bookmarkEnd w:id="84"/>
    <w:bookmarkStart w:name="z93" w:id="85"/>
    <w:p>
      <w:pPr>
        <w:spacing w:after="0"/>
        <w:ind w:left="0"/>
        <w:jc w:val="both"/>
      </w:pPr>
      <w:r>
        <w:rPr>
          <w:rFonts w:ascii="Times New Roman"/>
          <w:b w:val="false"/>
          <w:i w:val="false"/>
          <w:color w:val="000000"/>
          <w:sz w:val="28"/>
        </w:rPr>
        <w:t>
      4 Бірыңғай жинақтаушы зейнетақы қоры</w:t>
      </w:r>
    </w:p>
    <w:bookmarkEnd w:id="85"/>
    <w:bookmarkStart w:name="z94" w:id="86"/>
    <w:p>
      <w:pPr>
        <w:spacing w:after="0"/>
        <w:ind w:left="0"/>
        <w:jc w:val="both"/>
      </w:pPr>
      <w:r>
        <w:rPr>
          <w:rFonts w:ascii="Times New Roman"/>
          <w:b w:val="false"/>
          <w:i w:val="false"/>
          <w:color w:val="000000"/>
          <w:sz w:val="28"/>
        </w:rPr>
        <w:t>
      6-нысан</w:t>
      </w:r>
    </w:p>
    <w:bookmarkEnd w:id="86"/>
    <w:bookmarkStart w:name="z95" w:id="87"/>
    <w:p>
      <w:pPr>
        <w:spacing w:after="0"/>
        <w:ind w:left="0"/>
        <w:jc w:val="left"/>
      </w:pPr>
      <w:r>
        <w:rPr>
          <w:rFonts w:ascii="Times New Roman"/>
          <w:b/>
          <w:i w:val="false"/>
          <w:color w:val="000000"/>
        </w:rPr>
        <w:t xml:space="preserve"> Ай сайынғы ақпарат байланыс саласы бойынша талдамалық ақпарат</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үдемелі қорытындымен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Телекоммуникациялардың жергілікті желілерін цифрландыру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жерлердегі телекоммуникациялардың жергілікті желілерін цифрландыру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 желілерінің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жерлердегі тіркелген телефон желілер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Интернет абоненттерінің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Интернетке кеңжолақты қолжетімділікті пайдаланатын абоненттер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қолжетімділігі бар пайдаланушылар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кең жолақты қолжетімділігі бар пайдаланушылар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Интернеттің халықаралық өткізу қабілеттілігі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Секундына Мегабит (бұдан әрі – Мбит/с)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50 және одан астам 450 ауылдық елді мекеннің CDMA технологиясын пайдалана отырып, Интернетке кең жолақты қолжетімділіктің көрсететін қызметімен қамтылу пайызы (өңірлер бөлінісінде)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CDMA технологиясын пайдалана отырып, халық саны 50 және одан астам 450 ауылдық елді мекеннің Интернет кең жолақты қол жеткізу қызметімен қамтылғандар саны (өңірлер бөлінісінде)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пошта байланысы бөлімшелерінің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 w:id="88"/>
    <w:p>
      <w:pPr>
        <w:spacing w:after="0"/>
        <w:ind w:left="0"/>
        <w:jc w:val="both"/>
      </w:pPr>
      <w:r>
        <w:rPr>
          <w:rFonts w:ascii="Times New Roman"/>
          <w:b w:val="false"/>
          <w:i w:val="false"/>
          <w:color w:val="000000"/>
          <w:sz w:val="28"/>
        </w:rPr>
        <w:t>
      6-нысанға</w:t>
      </w:r>
    </w:p>
    <w:bookmarkEnd w:id="88"/>
    <w:bookmarkStart w:name="z97" w:id="89"/>
    <w:p>
      <w:pPr>
        <w:spacing w:after="0"/>
        <w:ind w:left="0"/>
        <w:jc w:val="left"/>
      </w:pPr>
      <w:r>
        <w:rPr>
          <w:rFonts w:ascii="Times New Roman"/>
          <w:b/>
          <w:i w:val="false"/>
          <w:color w:val="000000"/>
        </w:rPr>
        <w:t xml:space="preserve"> Ай сайынғы талдамалық ақпарат</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факт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акционерлік қоғамының ағымдағы жағдайы және дамуы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есепті айдан кейінгі айдың 10-күніне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телекоммуникациялардың желілерінде цифрлық коммутациялық станциялар бойынша орындалған жұмыстар туралы ақпарат. Телекоммуникациялардың жергілікті желісін дамыту. Жергілікті телекоммуникация желілерін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CDMA технологиясын пайдалана отырып, ауылдық байланыстың телекоммуникация желілерін жаңғырту және дамыту бойынша орындалған жұмыстар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DWDM спектральдық тығыздау технологиясы негізінде Ұлттық ақпараттық супермагистральды кеңейту бойынша орындалған жұмыстар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Байланыстың әмбебап көрсетілетін қызметтерімен қамтамасыз етілген ауылдық елді мекендер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желіні дамыту және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Телекоммуникациялардың магистральдық желісін дамыту және кеңейту (Ұлттық ақпараттық супермагистральдің талшықты - оптикалық байланыс желілері)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технологияларды енгізу жобалары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қолжетімділікті және Интернетке кеңжолақты қолжетімділікті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CDMA-450/800, EV-DO, 4G (LTE), FTTН технологиясы (инфрақұрылым, базалық станциялар саны, облыстар бөлінісінде) негізінде Интернетке сымсыз қолжетімділік желісін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 саны және ADSL, FTTH, CDMA-450, EV-DO, LTE технологиялары бойынша Интернетке кеңжолақты қолжетімділіктің орташа жылдамдығы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SIP-телефония көрсететін қызметтерді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пайдаланылатын жерлерде (жоғары оқу орындары, ауруханалар, қонақүйлер, халыққа қызмет көрсету орталықтары, облыстық теміржол вокзалдары және т.б.) орналастырылған Wi-Fi технологиясы бойынша кеңжолақты Интернетке қол жеткізу нүктелерінің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TV-ді дамыту (абоненттер саны, инфрақұрылым)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 w:id="90"/>
    <w:p>
      <w:pPr>
        <w:spacing w:after="0"/>
        <w:ind w:left="0"/>
        <w:jc w:val="both"/>
      </w:pPr>
      <w:r>
        <w:rPr>
          <w:rFonts w:ascii="Times New Roman"/>
          <w:b w:val="false"/>
          <w:i w:val="false"/>
          <w:color w:val="000000"/>
          <w:sz w:val="28"/>
        </w:rPr>
        <w:t>
      6-нысанға</w:t>
      </w:r>
    </w:p>
    <w:bookmarkEnd w:id="90"/>
    <w:bookmarkStart w:name="z99" w:id="91"/>
    <w:p>
      <w:pPr>
        <w:spacing w:after="0"/>
        <w:ind w:left="0"/>
        <w:jc w:val="left"/>
      </w:pPr>
      <w:r>
        <w:rPr>
          <w:rFonts w:ascii="Times New Roman"/>
          <w:b/>
          <w:i w:val="false"/>
          <w:color w:val="000000"/>
        </w:rPr>
        <w:t xml:space="preserve"> Халықаралық электр байланысы одағының (бұдан әрі – ХЭБО) көрсеткіштері бойынша ақпарат</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ХЭБО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 желісі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2"/>
          <w:p>
            <w:pPr>
              <w:spacing w:after="20"/>
              <w:ind w:left="20"/>
              <w:jc w:val="both"/>
            </w:pPr>
            <w:r>
              <w:rPr>
                <w:rFonts w:ascii="Times New Roman"/>
                <w:b w:val="false"/>
                <w:i w:val="false"/>
                <w:color w:val="000000"/>
                <w:sz w:val="20"/>
              </w:rPr>
              <w:t>
Жылына 2 рет,</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1 мамырға және</w:t>
            </w:r>
          </w:p>
          <w:p>
            <w:pPr>
              <w:spacing w:after="20"/>
              <w:ind w:left="20"/>
              <w:jc w:val="both"/>
            </w:pPr>
            <w:r>
              <w:rPr>
                <w:rFonts w:ascii="Times New Roman"/>
                <w:b w:val="false"/>
                <w:i w:val="false"/>
                <w:color w:val="000000"/>
                <w:sz w:val="20"/>
              </w:rPr>
              <w:t>
1 қарашаға қарай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 желілері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қолданыстағы жергілікті телефон станцияларының жалпы сыйымдылығы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телефон станцияларына қосылған тіркелген телефон желілерінің пайызы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112IP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VoIP абоненттік желілері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абоненттеріне қызмет көрсететін тіркелген телефон желілерінің пайыздық үлесі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аудандарындағы тіркелген телефон желілерінің пайызы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қызметі көрсетілетін елді мекендердің пайыздық үлесі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пайдаланылатын ақылы таксофондар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интеграциялау бар цифрлық жүйенің (бұдан әрі – ҚИЦЖ) абоненттік желілері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Берудің базалық жылдамдығы бар ҚБЦЖ абоненттері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Берудің бастапқы жылдамдығы бар ҚБЦЖ абоненттері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ҚБЦЖ сөйлеу арналарының баламалары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112pt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 байланысы желісіндегі көшірілген нөмірлер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байланыс желісі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ұялы телефон байланысына арналған келісімшарттар (кейін төлеумен + алдын ала төлеумен)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ұялы байланыс келісімшарттары: алдын ала төлеу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pop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жылжымалы ұялы телефон байланысы желісімен қамтылу пайызы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3G/4G жылжымалы байланыс желілерімен қамту (халықтың пайыздық үлесі)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271pt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байланыс желісінің нөмірлерін беру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(сымды) Интернет абоненттерінің жалпы саны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желісі бойынша қолжетімділігі бар Интернет абоненттері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Интернеттің халықаралық өткізу қабілеті (Мбит/сек)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4214og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Интернеттің халықаралық өткізу қабілеті (Мбит/сек)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4214ic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Интернеттің халықаралық өткізу қабілеті (Мбит/сек)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Интернеттің ішкі өткізу қабілеті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4214di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Интернеттің ішкі өткізу қабілеті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4214do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Интернеттің ішкі өткізу қабілеті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Технологияға байланысты тіркелген (сымды) байланысы бар кеңжолақты Интернет абоненттері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4213tfb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(сымды) қолжетімділігі бар кеңжолақты Интернет абоненттерінің жалпы саны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4213cab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модемді қолданатын Интернет абоненттері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4213dsl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абоненттік желінің (бұдан әрі – ЦАЖ) абоненттері (Интернет)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4213ftt h/b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Үйге/ғимаратқа талшықты-оптикалық қосылу (FTTH/B)</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4213ob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(сымды) қолжетімділігі бар кең жолақты Интернеттің басқа абоненттері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Жылдамдығына байланысты тіркелген (сымды) кеңжолақты қолжетімділік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 2 56to2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 256 кбит/с бастап кемінде 2 Мбит/с дейінгі абоненттік желілер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 2to10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 2 Мбит/с бастап кемінде 10 Мбит/с дейінгі абоненттік желілер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 G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Мбит/с жоғары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 10to100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 10 Мбит/с бастап кемінде 100 Мбит/с дейінгі абоненттік желілер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 100to1G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 100 Мбит/с бастап кемінде секундына 1 Гигабит (бұдан әрі – Гбит/с) дейінгі абоненттік желілер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 G 1Gb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 1 Гбит/с жоғары абоненттік желілер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кең жолақты қолжетімділік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271twb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кең жолақты қолжетімділігі бар абоненттердің жалпы саны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Спутниктік желілер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271fw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жерүсті сымсыз байланыс желілері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271mw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жылжымалы сымсыз байланыс желілері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271mb_use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Кеңжолақты жылдамдықтарда деректер берілісі пайдаланылатын стандартты жылжымалы байланыс желілері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271md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беруге арналған жылжымалы мамандандырылған байланыс желілері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Трафик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тіркелген телефон трафигі (минутпен)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тіркелген телефон трафигі (минутпен)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тіркелген телефон трафигі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және жылжымалы байланыс желілері арасындағы ұлттық шығыс трафигі (минутпен)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132mb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кіріс және шығыс тіркелген телефон трафигі (минутпен)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тіркелген шығыс телефон трафигі (минутпен)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132mi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тіркелген кіріс телефон трафигі (минутпен)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жылжымалы байланыс трафигі (минутпен)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Шығыс/бастапқы жылжымалы байланыстың дәл сол жылжымалы байланыс желісімен минуттар саны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Шығыс/бастапқы жылжымалы байланыстың басқа да жылжымалы байланыс желілерімен минуттар саны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1332wmf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жылжымалы байланыстың тіркелген байланыс желілерімен минуттар саны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Шығыс/бастапқы жылжымалы байланыстың халықаралық желілермен минуттар саны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кіріс байланыстың жылжымалы байланыс желісімен минуттар саны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sms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SMS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133mm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MMS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132tb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халықаралық кіріс және шығыс телефон трафигі (минутпен)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халықаралық шығыс телефон трафигі (минутпен)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халықаралық кіріс телефон трафигі (минутпен)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VoIP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VoIP минутпен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135tfb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(сымды) кеңжолақты байланыс пайдаланылатын интернет–трафик (Гигабайт (бұдан әрі – Гбайт))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136mwi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кеңжолақты байланыс пайдаланылатын интернет–трафик (ел ішінде) (Гбайт)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136mwo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кеңжолақты байланыс пайдаланылатын интернет–трафик (елдің шегінен тысқары, шығыс роумингі) (Гбайт)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абоненттеріне арналған - тіркелген жергілікті телефон байланысы желілері көрсететін қызметтер тарифтері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абоненттері үшін телефон байланысын көрсететін қызметтер шеңберінде орнату үшін ақы төлеу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абоненттері үшін телефон байланысының көрсететін қызметтеріне ай сайынғы абоненттік төлем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 байланысының желісі бойынша жергілікті қоңырау шалынған жағдайда сөйлесудің үш минутының құны (барынша жүктелген кезеңдегі тариф)</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 байланысының желісі бойынша жергілікті қоңырау шалынған жағдайда сөйлесудің үш минутының құны (әдеттегі уақыттағы тариф)</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желілер - тіркелген жергілікті телефон байланысы қызметтерінің тарифтері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телефон байланысы көрсетілетін қызметтерінің шеңберінде орнату үшін төлем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телефон байланысының көрсетілетін қызметтері үшін ай сайынғы абоненттік төлем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ұялы байланыс тарифтері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ақы төлеумен жылжымалы ұялы байланыс желісіне қосылу төлемі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ақы төлеумен жылжымалы ұялы байланыс желісіне қосылу төлемі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ұялы байланыс үшін ай сайынғы абоненттік төлем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ұялы байланыс – жергілікті қоңырау шалудың үш минуты үшін құны (сол желідегі барынша жүктелу кезеңінде)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153pn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ақы төлеумен жылжымалы ұялы байланыс – жергілікті қоңырау шалудың бір минуты үшін бағасы (сол желіде барынша жүктелу кезеңінде)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ақы төлеумен жылжымалы ұялы байланыс – жергілікті қоңырау шалудың бір минуты үшін бағасы (басқа желіде барынша жүктелу кезеңінде)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153pf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ақы төлеумен жылжымалы ұялы байланыс – жергілікті қоңырау шалудың бір минуты үшін бағасы (барынша жүктелу кезеңінде, тіркелген байланыс желісімен)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ұялы байланыс – үш минуттық жергілікті қоңырау шалудың құны (сол желідегі әдеттегі уақытта)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153pon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ақы төлеумен жылжымалы ұялы байланыс – жергілікті қоңырау шалудың бір минуты үшін бағасы (сол желідегі әдеттегі уақытта)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153роо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ақы төлеумен жылжымалы ұялы байланыс – жергілікті қоңырау шалудың бір минуты үшін бағасы (басқа желідегі әдеттегі уақытта)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153pof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ақы төлеумен жылжымалы ұялы байланыс – жергілікті қоңырау шалудың бір минуты үшін бағасы (әдеттегі уақытта, тіркелген байланыс желісімен)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153рwn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ақы төлеумен жылжымалы ұялы байланыс – жергілікті қоңырау шалудың бір минуты үшін бағасы (сол желіде демалыс күндері/кешкі уақытта)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153pwo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ақы төлеумен жылжымалы ұялы байланыс – жергілікті қоңырау шалудың бір минуты үшін бағасы (басқа желіде демалыс күндері/кешкі уақытта)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153pwf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ақы төлеумен жылжымалы ұялы байланыс – жергілікті қоңырау шалудың бір минуты үшін бағасы (демалыс күндері/кешкі уақытта, тіркелген байланыс желісімен)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153sms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ұялы байланыс - SMS құны (сол желіде)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153sms_po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ұялы байланыс - SMS құны (басқа желіде)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(сымды) байланыс арқылы кеңжолақты қолжетімділігі бар Интернет тарифтері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4213bс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(сымды) байланысы бар Интернетке кең жолақты қолжетімділік үшін төлем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4213bs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(сымды) байланыс арқылы кең жолақты қолжетімділігі бар Интернет пайдаланғаны үшін ай сайынғы абоненттік төлем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4213bs_s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кеңжолақты қолжетімділікті пайдалану кезіндегі беру жылдамдығы, Мбит/с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4213bs_с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(сымды) кеңжолақты қолжетімділікті пайдалану кезіндегі трафиктің шекті көлемі, ГБ</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4213bs_cp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(сымды) байланыс арқылы кеңжолақты қолжетімділікке қойылған шектеуден асыру үшін баға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сапасы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желілер үшін кезекте тұрғандар тізімі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100 тіркелген желіге келетін ақаулар саны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жұмыс күніне қарай жөнделген тіркелген телефон желілері ақауларының пайызы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ұялы байланыс кезіндегі сәтсіз шақырулар коэффициенті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ұялы байланыс кезіндегі жауап берілмеген шақырулар коэффициенті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(сымды) кеңжолақты байланысқа жасалған 100 келісімшартқа шаққандағы шағымдар саны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(сымды) кеңжолақты байланыс қызметіне қатысты қызмет көрсетуді белсенді ету уақыты (күндермен)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жұмыс күнінде жұмыс істейтін электр байланысы саласындағы персоналдың жалпы саны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If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байланысы саласындағы әйел жынысты персонал саны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байланысы саласындағы персонал саны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байланысының барлық көрсететін қызметтерінен түсетін жалпы кіріс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 байланысының көрсететін қызметтерінен түсетін кіріс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байланыстан түсетін кіріс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байланысына салынатын жылдық жиынтық инвестициялар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 байланысы көрсетілетін қызметіне инвестициялар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Кеңжолақты (сымды) байланысқа инвестициялар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байланысқа инвестициялар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байланысына шетелдік инвестициялар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телевизия (бұдан әрі - АТ)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965IP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IPTV абоненттік қосылулар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АТ абоненттік қосылулы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965cab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АТ абоненттік қосылулы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965oth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абоненттік қосылуларының басқа да түрлері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 w:id="93"/>
    <w:p>
      <w:pPr>
        <w:spacing w:after="0"/>
        <w:ind w:left="0"/>
        <w:jc w:val="both"/>
      </w:pPr>
      <w:r>
        <w:rPr>
          <w:rFonts w:ascii="Times New Roman"/>
          <w:b w:val="false"/>
          <w:i w:val="false"/>
          <w:color w:val="000000"/>
          <w:sz w:val="28"/>
        </w:rPr>
        <w:t>
      6-нысанға</w:t>
      </w:r>
    </w:p>
    <w:bookmarkEnd w:id="93"/>
    <w:bookmarkStart w:name="z103" w:id="94"/>
    <w:p>
      <w:pPr>
        <w:spacing w:after="0"/>
        <w:ind w:left="0"/>
        <w:jc w:val="left"/>
      </w:pPr>
      <w:r>
        <w:rPr>
          <w:rFonts w:ascii="Times New Roman"/>
          <w:b/>
          <w:i w:val="false"/>
          <w:color w:val="000000"/>
        </w:rPr>
        <w:t xml:space="preserve"> Байланыс саласындағы өңірлік ынтымақтастықтың көрсеткіштері бойынша ақпарат</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5"/>
          <w:p>
            <w:pPr>
              <w:spacing w:after="20"/>
              <w:ind w:left="20"/>
              <w:jc w:val="both"/>
            </w:pPr>
            <w:r>
              <w:rPr>
                <w:rFonts w:ascii="Times New Roman"/>
                <w:b w:val="false"/>
                <w:i w:val="false"/>
                <w:color w:val="000000"/>
                <w:sz w:val="20"/>
              </w:rPr>
              <w:t>
Р/с</w:t>
            </w:r>
          </w:p>
          <w:bookmarkEnd w:id="9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байланысының стационарлық бөлімшелерінің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6"/>
          <w:p>
            <w:pPr>
              <w:spacing w:after="20"/>
              <w:ind w:left="20"/>
              <w:jc w:val="both"/>
            </w:pPr>
            <w:r>
              <w:rPr>
                <w:rFonts w:ascii="Times New Roman"/>
                <w:b w:val="false"/>
                <w:i w:val="false"/>
                <w:color w:val="000000"/>
                <w:sz w:val="20"/>
              </w:rPr>
              <w:t>
жылына 1 рет,</w:t>
            </w:r>
          </w:p>
          <w:bookmarkEnd w:id="96"/>
          <w:p>
            <w:pPr>
              <w:spacing w:after="20"/>
              <w:ind w:left="20"/>
              <w:jc w:val="both"/>
            </w:pPr>
            <w:r>
              <w:rPr>
                <w:rFonts w:ascii="Times New Roman"/>
                <w:b w:val="false"/>
                <w:i w:val="false"/>
                <w:color w:val="000000"/>
                <w:sz w:val="20"/>
              </w:rPr>
              <w:t>
1 мамырға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Пошташылар саны,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Пошта-касса терминалдары,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(бұдан әрі – бірл.)</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деректер беру желісіне қосылу пункттері ретінде пайдаланылатын пошта-касса терминалдары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тасымалында пайдаланылатын автомобильдер паркі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сапасы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EMS халықаралық және ішкі жөнелтілімдер өтуінің бақылау мерзімдерінің орындалуы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хат-хабарларды (ішкі жөнелтілімдер үшін) өткізудің бақылау мерзімдерінің орындалуы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хат-хабар,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бірлік</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жазбаша хат-хабар,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бірлік</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халықаралық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бірлік</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 жазбаша хат-хабар,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бірлік</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бірлік</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бірлік</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құндылығы жарияланған жазбаша хат-хабар,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бірлік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халықаралық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бірлік</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баспасөз басылымдары даналарының саны,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бірлік</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бойынша ел ішінде жіберілгендер және жеткізілгендер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бірлік</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бөлімшелерінің желісі арқылы бөлшектеп сатылғандар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бірлік</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Гибридтік пошта,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бірлік</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халықаралық: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бірлік</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бірлік</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мен жәрдемақы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бірлік</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Жөнелтілімдер,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бірлік</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пошта жөнелтілімдері (EMS көрсететін қызметтер),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алмасу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ондағы жазбаша хат-хабар,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жазбаша хат-хабар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 жазбаша хат-хабар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бірлік</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құндылығы жарияланған жазбаша хат-хабар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бірлік</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арнайы қаптары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бірлік</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Жөнелтілімдер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бірлік</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жіберу-сауда ұйымдарынан жөнелтілімдер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бірлік</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халықаралық хабарламалары (гибридтік пошта)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бірлік.</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поштаның халықаралық жөнелтілімдері (EMS көрсететін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бірлік</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аударымдары,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бірлік</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бірлік</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шығыс алмасу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бірлік</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кіріс алмасу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бірлік</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көрсететін қызметтерінің тарифтері: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шегінде қарапайым хат жіберу үшін төлем (салмағы 20 грамға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 бірлігі (бұдан әрі – ұлт.вал.бірл.)</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 (бұдан әрі – АҚШ дол.)</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ұлт.вал.бірл.</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ұйымдар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ұлт.вал.бірл.</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шегінде пошталық ақша аударымын жіберу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ұлт.вал.бірл.</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ұлт.вал.бірл.</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ұйымдар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ұлт.вал.бірл.</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шегінде жерүсті көлігімен қарапайым жөнелтім жіберу төлемі (тиісті кезеңдегі номиналды салмақта)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ұлт.вал.бірл.</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ұлт.вал.бірл.</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ұйымдар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ұлт.вал.бірл.</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көрсететін қызметтен түсетін кірістер,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ұлт.вал.бірл.</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пошта байланысы көрсететін қызметтен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ұлт.вал.бірл./ адам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жұмыскерлерінің орташа жылдық саны,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адам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ставкада жұмыс істейтіндер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жалпы санына шаққандағы жұмыс істейтін әйелдердің үлес салмағы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97"/>
    <w:p>
      <w:pPr>
        <w:spacing w:after="0"/>
        <w:ind w:left="0"/>
        <w:jc w:val="both"/>
      </w:pPr>
      <w:r>
        <w:rPr>
          <w:rFonts w:ascii="Times New Roman"/>
          <w:b w:val="false"/>
          <w:i w:val="false"/>
          <w:color w:val="000000"/>
          <w:sz w:val="28"/>
        </w:rPr>
        <w:t>
      7-нысан</w:t>
      </w:r>
    </w:p>
    <w:bookmarkEnd w:id="97"/>
    <w:bookmarkStart w:name="z107" w:id="98"/>
    <w:p>
      <w:pPr>
        <w:spacing w:after="0"/>
        <w:ind w:left="0"/>
        <w:jc w:val="left"/>
      </w:pPr>
      <w:r>
        <w:rPr>
          <w:rFonts w:ascii="Times New Roman"/>
          <w:b/>
          <w:i w:val="false"/>
          <w:color w:val="000000"/>
        </w:rPr>
        <w:t xml:space="preserve"> Қордың бюджеттік инвестициялары мен кредиттерінің игерілуі жөніндегі есеп</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инвестициялар/кредиттер берілген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орындаушы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туралы заңда көзделген бюджеттік инвестициялар/кредиттер сомасы,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бюджеттік инвестициялар/кредиттер сомасы,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орындаушы игерген қаражат мөлшері,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Игерілмеген қаражат қалдығы, млн.теңге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мерзімі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инвестициялардың/кредиттердің игерілмеу себептері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99"/>
    <w:p>
      <w:pPr>
        <w:spacing w:after="0"/>
        <w:ind w:left="0"/>
        <w:jc w:val="both"/>
      </w:pPr>
      <w:r>
        <w:rPr>
          <w:rFonts w:ascii="Times New Roman"/>
          <w:b w:val="false"/>
          <w:i w:val="false"/>
          <w:color w:val="000000"/>
          <w:sz w:val="28"/>
        </w:rPr>
        <w:t>
      8-нысан</w:t>
      </w:r>
    </w:p>
    <w:bookmarkEnd w:id="99"/>
    <w:bookmarkStart w:name="z109" w:id="100"/>
    <w:p>
      <w:pPr>
        <w:spacing w:after="0"/>
        <w:ind w:left="0"/>
        <w:jc w:val="left"/>
      </w:pPr>
      <w:r>
        <w:rPr>
          <w:rFonts w:ascii="Times New Roman"/>
          <w:b/>
          <w:i w:val="false"/>
          <w:color w:val="000000"/>
        </w:rPr>
        <w:t xml:space="preserve"> Қор тобының IT-мамандары бойынша ақпарат</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тобындағы IT-мамандар саны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бөлінісінде біліктілік деңгейі жоғары IT-мамандар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талдаушысы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әзірлеуші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IТ-мамандар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101"/>
    <w:p>
      <w:pPr>
        <w:spacing w:after="0"/>
        <w:ind w:left="0"/>
        <w:jc w:val="both"/>
      </w:pPr>
      <w:r>
        <w:rPr>
          <w:rFonts w:ascii="Times New Roman"/>
          <w:b w:val="false"/>
          <w:i w:val="false"/>
          <w:color w:val="000000"/>
          <w:sz w:val="28"/>
        </w:rPr>
        <w:t>
      9-нысан</w:t>
      </w:r>
    </w:p>
    <w:bookmarkEnd w:id="101"/>
    <w:bookmarkStart w:name="z111" w:id="102"/>
    <w:p>
      <w:pPr>
        <w:spacing w:after="0"/>
        <w:ind w:left="0"/>
        <w:jc w:val="left"/>
      </w:pPr>
      <w:r>
        <w:rPr>
          <w:rFonts w:ascii="Times New Roman"/>
          <w:b/>
          <w:i w:val="false"/>
          <w:color w:val="000000"/>
        </w:rPr>
        <w:t xml:space="preserve"> Қорға тікелей немесе жанама түрде тиесілі заңды тұлғаларды5, акцияларды (қатысу үлестерін) сыныптау әдістемесіне сәйкес Қор тобының құрылымы6</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Компаниялардың типі (еншілес ұйым /қауымдасқан компания, бірлескен кәсіпорын)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үлесі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жалпы саны,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 (АҚ)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103"/>
    <w:p>
      <w:pPr>
        <w:spacing w:after="0"/>
        <w:ind w:left="0"/>
        <w:jc w:val="both"/>
      </w:pPr>
      <w:r>
        <w:rPr>
          <w:rFonts w:ascii="Times New Roman"/>
          <w:b w:val="false"/>
          <w:i w:val="false"/>
          <w:color w:val="000000"/>
          <w:sz w:val="28"/>
        </w:rPr>
        <w:t>
      Ескертпе:</w:t>
      </w:r>
    </w:p>
    <w:bookmarkEnd w:id="103"/>
    <w:bookmarkStart w:name="z113" w:id="104"/>
    <w:p>
      <w:pPr>
        <w:spacing w:after="0"/>
        <w:ind w:left="0"/>
        <w:jc w:val="both"/>
      </w:pPr>
      <w:r>
        <w:rPr>
          <w:rFonts w:ascii="Times New Roman"/>
          <w:b w:val="false"/>
          <w:i w:val="false"/>
          <w:color w:val="000000"/>
          <w:sz w:val="28"/>
        </w:rPr>
        <w:t>
      5 Қор біршама ықпал ететін, Қормен үлестес болып табылатын, оның еншілес, тәуелді және өзге де заңды тұлғалар тізбесі</w:t>
      </w:r>
    </w:p>
    <w:bookmarkEnd w:id="104"/>
    <w:bookmarkStart w:name="z114" w:id="105"/>
    <w:p>
      <w:pPr>
        <w:spacing w:after="0"/>
        <w:ind w:left="0"/>
        <w:jc w:val="both"/>
      </w:pPr>
      <w:r>
        <w:rPr>
          <w:rFonts w:ascii="Times New Roman"/>
          <w:b w:val="false"/>
          <w:i w:val="false"/>
          <w:color w:val="000000"/>
          <w:sz w:val="28"/>
        </w:rPr>
        <w:t>
      6 Қор Басқармасы бекіткен</w:t>
      </w:r>
    </w:p>
    <w:bookmarkEnd w:id="105"/>
    <w:bookmarkStart w:name="z115" w:id="106"/>
    <w:p>
      <w:pPr>
        <w:spacing w:after="0"/>
        <w:ind w:left="0"/>
        <w:jc w:val="both"/>
      </w:pPr>
      <w:r>
        <w:rPr>
          <w:rFonts w:ascii="Times New Roman"/>
          <w:b w:val="false"/>
          <w:i w:val="false"/>
          <w:color w:val="000000"/>
          <w:sz w:val="28"/>
        </w:rPr>
        <w:t>
      7 Бизнес-сәйкестендіру нөмірі</w:t>
      </w:r>
    </w:p>
    <w:bookmarkEnd w:id="106"/>
    <w:bookmarkStart w:name="z116" w:id="107"/>
    <w:p>
      <w:pPr>
        <w:spacing w:after="0"/>
        <w:ind w:left="0"/>
        <w:jc w:val="both"/>
      </w:pPr>
      <w:r>
        <w:rPr>
          <w:rFonts w:ascii="Times New Roman"/>
          <w:b w:val="false"/>
          <w:i w:val="false"/>
          <w:color w:val="000000"/>
          <w:sz w:val="28"/>
        </w:rPr>
        <w:t>
      10-нысан</w:t>
      </w:r>
    </w:p>
    <w:bookmarkEnd w:id="107"/>
    <w:bookmarkStart w:name="z117" w:id="108"/>
    <w:p>
      <w:pPr>
        <w:spacing w:after="0"/>
        <w:ind w:left="0"/>
        <w:jc w:val="left"/>
      </w:pPr>
      <w:r>
        <w:rPr>
          <w:rFonts w:ascii="Times New Roman"/>
          <w:b/>
          <w:i w:val="false"/>
          <w:color w:val="000000"/>
        </w:rPr>
        <w:t xml:space="preserve"> Қордың Директорлар кеңесі бекіткен Қордың іс-шаралар жоспары және оның орындалуы жөніндегі есеп</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бағаларының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әлемдік бағасы (Брент)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баррель үшін АҚШ доллары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долларына теңгенің айырбас бағамы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орташа есеппен 1 долларға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 нақты өсуі, өткен жылға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тобы бойынша қызметтің түйінді көрсеткіштері (ҚТК)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қаржылық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орнықтылығының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Өткізуден түсетін кірістер, пайыздық кірістер және өзге де қаржылық кірістер (қаржылық сегменттің ЕҰ үшін олардың негізгі қызметі бойынша), өзге де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емес қызметтен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қызметке жалпы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өнімнің/көрсетілетін қызметтердің өзіндік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және өткізу бойынша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пайда "+"/шығын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ұйымдардың кірістеріндегі/шығындарындағы үлес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тоқтатудан түсетін кіріс/ (шығын)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бойынша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Азшылық үлесін шегергенге дейінгі таза кіріс /(шығын)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Азшылық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/(шығын)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Акционерге (Үкіметке)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жалпы шығыстар (инвестициялар)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ЕҰ жарғылық капиталына Қордың инвестициялары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үлестерін сатып алу (екінші деңгейдегі банксыз)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ЕҰ өндірістік қызметінің процесіне тікелей қатысатын өндірістік активтер мен өзге де негізгі активтерді жұмыс жағдайында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жобаларды қаржыландыру көздері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жарналар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қаражаты және борыштық міндеттемелер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109"/>
    <w:p>
      <w:pPr>
        <w:spacing w:after="0"/>
        <w:ind w:left="0"/>
        <w:jc w:val="both"/>
      </w:pPr>
      <w:r>
        <w:rPr>
          <w:rFonts w:ascii="Times New Roman"/>
          <w:b w:val="false"/>
          <w:i w:val="false"/>
          <w:color w:val="000000"/>
          <w:sz w:val="28"/>
        </w:rPr>
        <w:t>
      кестенің жалғасы: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қатысты % - бен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тоқсанға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тоқсанға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тоқсанға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110"/>
    <w:p>
      <w:pPr>
        <w:spacing w:after="0"/>
        <w:ind w:left="0"/>
        <w:jc w:val="both"/>
      </w:pPr>
      <w:r>
        <w:rPr>
          <w:rFonts w:ascii="Times New Roman"/>
          <w:b w:val="false"/>
          <w:i w:val="false"/>
          <w:color w:val="000000"/>
          <w:sz w:val="28"/>
        </w:rPr>
        <w:t>
      11-нысан</w:t>
      </w:r>
    </w:p>
    <w:bookmarkEnd w:id="110"/>
    <w:bookmarkStart w:name="z120" w:id="111"/>
    <w:p>
      <w:pPr>
        <w:spacing w:after="0"/>
        <w:ind w:left="0"/>
        <w:jc w:val="left"/>
      </w:pPr>
      <w:r>
        <w:rPr>
          <w:rFonts w:ascii="Times New Roman"/>
          <w:b/>
          <w:i w:val="false"/>
          <w:color w:val="000000"/>
        </w:rPr>
        <w:t xml:space="preserve"> Қордың қолма-қол ақшаны бақылау шотындағы қалдықтың себептері туралы ақпарат</w:t>
      </w:r>
    </w:p>
    <w:bookmarkEnd w:id="111"/>
    <w:bookmarkStart w:name="z121" w:id="112"/>
    <w:p>
      <w:pPr>
        <w:spacing w:after="0"/>
        <w:ind w:left="0"/>
        <w:jc w:val="both"/>
      </w:pPr>
      <w:r>
        <w:rPr>
          <w:rFonts w:ascii="Times New Roman"/>
          <w:b w:val="false"/>
          <w:i w:val="false"/>
          <w:color w:val="000000"/>
          <w:sz w:val="28"/>
        </w:rPr>
        <w:t>
      мың теңгемен</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РББӘ8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қолма-қол ақшасының бақылау шотындағы (бұдан әрі – ҚБШ) жыл басындағы пайдаланылмаған қалдық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РБ туралы Заңда көзделген бюджет қаражатының сомасы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ҚБШ-дағы қаражаттың БАРЛЫҒЫ (4-баған + 7-баған)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 ішінде Қордың ҚБШ-на аударылды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 ішінде Қордың ҚБШ-сынан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ҚБШ-дағы жыл аяғында пайдаланылмаған қалдығы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қаражаттың пайдаланылмау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қаржы жылындағы түсімдер есебінен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қаржы жылғы қаражат қалдығы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113"/>
    <w:p>
      <w:pPr>
        <w:spacing w:after="0"/>
        <w:ind w:left="0"/>
        <w:jc w:val="both"/>
      </w:pPr>
      <w:r>
        <w:rPr>
          <w:rFonts w:ascii="Times New Roman"/>
          <w:b w:val="false"/>
          <w:i w:val="false"/>
          <w:color w:val="000000"/>
          <w:sz w:val="28"/>
        </w:rPr>
        <w:t>
      Ескертпе:</w:t>
      </w:r>
    </w:p>
    <w:bookmarkEnd w:id="113"/>
    <w:bookmarkStart w:name="z123" w:id="114"/>
    <w:p>
      <w:pPr>
        <w:spacing w:after="0"/>
        <w:ind w:left="0"/>
        <w:jc w:val="both"/>
      </w:pPr>
      <w:r>
        <w:rPr>
          <w:rFonts w:ascii="Times New Roman"/>
          <w:b w:val="false"/>
          <w:i w:val="false"/>
          <w:color w:val="000000"/>
          <w:sz w:val="28"/>
        </w:rPr>
        <w:t>
      8 Республикалық бюджеттік бағдарлама әкімшісі</w:t>
      </w:r>
    </w:p>
    <w:bookmarkEnd w:id="114"/>
    <w:bookmarkStart w:name="z124" w:id="115"/>
    <w:p>
      <w:pPr>
        <w:spacing w:after="0"/>
        <w:ind w:left="0"/>
        <w:jc w:val="both"/>
      </w:pPr>
      <w:r>
        <w:rPr>
          <w:rFonts w:ascii="Times New Roman"/>
          <w:b w:val="false"/>
          <w:i w:val="false"/>
          <w:color w:val="000000"/>
          <w:sz w:val="28"/>
        </w:rPr>
        <w:t>
      9 Бюджеттік бағдарлама</w:t>
      </w:r>
    </w:p>
    <w:bookmarkEnd w:id="115"/>
    <w:bookmarkStart w:name="z125" w:id="116"/>
    <w:p>
      <w:pPr>
        <w:spacing w:after="0"/>
        <w:ind w:left="0"/>
        <w:jc w:val="both"/>
      </w:pPr>
      <w:r>
        <w:rPr>
          <w:rFonts w:ascii="Times New Roman"/>
          <w:b w:val="false"/>
          <w:i w:val="false"/>
          <w:color w:val="000000"/>
          <w:sz w:val="28"/>
        </w:rPr>
        <w:t>
      12-нысан</w:t>
      </w:r>
    </w:p>
    <w:bookmarkEnd w:id="116"/>
    <w:bookmarkStart w:name="z126" w:id="117"/>
    <w:p>
      <w:pPr>
        <w:spacing w:after="0"/>
        <w:ind w:left="0"/>
        <w:jc w:val="left"/>
      </w:pPr>
      <w:r>
        <w:rPr>
          <w:rFonts w:ascii="Times New Roman"/>
          <w:b/>
          <w:i w:val="false"/>
          <w:color w:val="000000"/>
        </w:rPr>
        <w:t xml:space="preserve"> Қазақстан Республикасы Үкіметінің қаулысымен бекітілген тізімдерде көзделген Қор объектілерін бәсекелес ортаға беру жөніндегі есеп</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қосымшада орналасқан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үлесі, барлығы,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Сатылатын (берілетін) үлес,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 ортаға беру,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күні (сатып алу-сату шартына қол қою)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құрамынан шығу нысаны (сатылды, таратылды, қайта ұйымдастырылды)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тәсілі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Тізбеде көзделген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 w:id="118"/>
    <w:p>
      <w:pPr>
        <w:spacing w:after="0"/>
        <w:ind w:left="0"/>
        <w:jc w:val="both"/>
      </w:pPr>
      <w:r>
        <w:rPr>
          <w:rFonts w:ascii="Times New Roman"/>
          <w:b w:val="false"/>
          <w:i w:val="false"/>
          <w:color w:val="000000"/>
          <w:sz w:val="28"/>
        </w:rPr>
        <w:t>
      кестенің жалғасы: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Құны10, мың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Баланстық11 (меншікті капитал)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(бастапқы)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119"/>
    <w:p>
      <w:pPr>
        <w:spacing w:after="0"/>
        <w:ind w:left="0"/>
        <w:jc w:val="both"/>
      </w:pPr>
      <w:r>
        <w:rPr>
          <w:rFonts w:ascii="Times New Roman"/>
          <w:b w:val="false"/>
          <w:i w:val="false"/>
          <w:color w:val="000000"/>
          <w:sz w:val="28"/>
        </w:rPr>
        <w:t>
      Ескертпе:</w:t>
      </w:r>
    </w:p>
    <w:bookmarkEnd w:id="119"/>
    <w:bookmarkStart w:name="z129" w:id="120"/>
    <w:p>
      <w:pPr>
        <w:spacing w:after="0"/>
        <w:ind w:left="0"/>
        <w:jc w:val="both"/>
      </w:pPr>
      <w:r>
        <w:rPr>
          <w:rFonts w:ascii="Times New Roman"/>
          <w:b w:val="false"/>
          <w:i w:val="false"/>
          <w:color w:val="000000"/>
          <w:sz w:val="28"/>
        </w:rPr>
        <w:t>
      10 Таратылған және қайта ұйымдастырылған активтер бойынша толтыру талап етілмейді.</w:t>
      </w:r>
    </w:p>
    <w:bookmarkEnd w:id="120"/>
    <w:bookmarkStart w:name="z130" w:id="121"/>
    <w:p>
      <w:pPr>
        <w:spacing w:after="0"/>
        <w:ind w:left="0"/>
        <w:jc w:val="both"/>
      </w:pPr>
      <w:r>
        <w:rPr>
          <w:rFonts w:ascii="Times New Roman"/>
          <w:b w:val="false"/>
          <w:i w:val="false"/>
          <w:color w:val="000000"/>
          <w:sz w:val="28"/>
        </w:rPr>
        <w:t>
      11 Активті сату жылының алдындағы есепті жылдың ішіндегі қаржылық көрсеткіштер көрсетіледі.</w:t>
      </w:r>
    </w:p>
    <w:bookmarkEnd w:id="121"/>
    <w:bookmarkStart w:name="z131" w:id="122"/>
    <w:p>
      <w:pPr>
        <w:spacing w:after="0"/>
        <w:ind w:left="0"/>
        <w:jc w:val="both"/>
      </w:pPr>
      <w:r>
        <w:rPr>
          <w:rFonts w:ascii="Times New Roman"/>
          <w:b w:val="false"/>
          <w:i w:val="false"/>
          <w:color w:val="000000"/>
          <w:sz w:val="28"/>
        </w:rPr>
        <w:t>
      13-нысан</w:t>
      </w:r>
    </w:p>
    <w:bookmarkEnd w:id="122"/>
    <w:bookmarkStart w:name="z132" w:id="123"/>
    <w:p>
      <w:pPr>
        <w:spacing w:after="0"/>
        <w:ind w:left="0"/>
        <w:jc w:val="left"/>
      </w:pPr>
      <w:r>
        <w:rPr>
          <w:rFonts w:ascii="Times New Roman"/>
          <w:b/>
          <w:i w:val="false"/>
          <w:color w:val="000000"/>
        </w:rPr>
        <w:t xml:space="preserve"> Қордың корпоративтік орталығы бойынша Акционердің пайдасына есептелген өзге де бөлулер туралы Қордың ақпараты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124"/>
    <w:p>
      <w:pPr>
        <w:spacing w:after="0"/>
        <w:ind w:left="0"/>
        <w:jc w:val="both"/>
      </w:pPr>
      <w:r>
        <w:rPr>
          <w:rFonts w:ascii="Times New Roman"/>
          <w:b w:val="false"/>
          <w:i w:val="false"/>
          <w:color w:val="000000"/>
          <w:sz w:val="28"/>
        </w:rPr>
        <w:t>
      14-нысан</w:t>
      </w:r>
    </w:p>
    <w:bookmarkEnd w:id="124"/>
    <w:bookmarkStart w:name="z134" w:id="125"/>
    <w:p>
      <w:pPr>
        <w:spacing w:after="0"/>
        <w:ind w:left="0"/>
        <w:jc w:val="both"/>
      </w:pPr>
      <w:r>
        <w:rPr>
          <w:rFonts w:ascii="Times New Roman"/>
          <w:b w:val="false"/>
          <w:i w:val="false"/>
          <w:color w:val="000000"/>
          <w:sz w:val="28"/>
        </w:rPr>
        <w:t>
      Қор акцияларының мемлекеттік пакетіне есептелген дивидендтер туралы есеп</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акциялар пакетін (бұдан әрі – МАП) иелену және пайдалану құқығын жүзеге асыратын мемлекеттік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МАП, %-бен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жылының алдындағы жылдың қорытындылары бойынша таза кіріс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 МАП-ке дивидендтер аударылған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126"/>
    <w:p>
      <w:pPr>
        <w:spacing w:after="0"/>
        <w:ind w:left="0"/>
        <w:jc w:val="both"/>
      </w:pPr>
      <w:r>
        <w:rPr>
          <w:rFonts w:ascii="Times New Roman"/>
          <w:b w:val="false"/>
          <w:i w:val="false"/>
          <w:color w:val="000000"/>
          <w:sz w:val="28"/>
        </w:rPr>
        <w:t>
      15-нысан</w:t>
      </w:r>
    </w:p>
    <w:bookmarkEnd w:id="126"/>
    <w:bookmarkStart w:name="z136" w:id="127"/>
    <w:p>
      <w:pPr>
        <w:spacing w:after="0"/>
        <w:ind w:left="0"/>
        <w:jc w:val="left"/>
      </w:pPr>
      <w:r>
        <w:rPr>
          <w:rFonts w:ascii="Times New Roman"/>
          <w:b/>
          <w:i w:val="false"/>
          <w:color w:val="000000"/>
        </w:rPr>
        <w:t xml:space="preserve"> Тиісті бюджетке аударымдардан немесе дивидендтер төленгеннен кейін қалған таза кіріс қаражатын пайдалануы туралы есебі</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 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бюджетке аударымдардан немесе дивидендтер төленгеннен кейін қалған таза кіріс,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пайдаланудың негізгі бағыттары: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дамытуға,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 іске асыруға,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 қалыптастыруға,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бағыттарға (толық жазылсын),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 w:id="128"/>
    <w:p>
      <w:pPr>
        <w:spacing w:after="0"/>
        <w:ind w:left="0"/>
        <w:jc w:val="both"/>
      </w:pPr>
      <w:r>
        <w:rPr>
          <w:rFonts w:ascii="Times New Roman"/>
          <w:b w:val="false"/>
          <w:i w:val="false"/>
          <w:color w:val="000000"/>
          <w:sz w:val="28"/>
        </w:rPr>
        <w:t>
      20 __ жылғы "__" __________ жағдай бойынша</w:t>
      </w:r>
    </w:p>
    <w:bookmarkEnd w:id="1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