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529a" w14:textId="e7c5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Табиғи монополияларды реттеу комитеті туралы ережені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2019 жылғы 29 шілдедегі №190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8 шiлдедегi № 165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Табиғи монополияларды реттеу комитеті туралы ережені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2019 жылғы 29 шілдедегі №190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Табиғи монополияларды реттеу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10" w:id="3"/>
    <w:p>
      <w:pPr>
        <w:spacing w:after="0"/>
        <w:ind w:left="0"/>
        <w:jc w:val="both"/>
      </w:pPr>
      <w:r>
        <w:rPr>
          <w:rFonts w:ascii="Times New Roman"/>
          <w:b w:val="false"/>
          <w:i w:val="false"/>
          <w:color w:val="000000"/>
          <w:sz w:val="28"/>
        </w:rPr>
        <w:t>
      "Егер Комитетке заңдармен кiрiс әкелетiн қызметтi жүзеге асыру құқығы берiлсе, онда осындай қызметтен алынған кiрiстер республикалық бюджеттің кiрiсiне жiберiледi.";</w:t>
      </w:r>
    </w:p>
    <w:bookmarkEnd w:id="3"/>
    <w:bookmarkStart w:name="z11" w:id="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4"/>
    <w:bookmarkStart w:name="z12" w:id="5"/>
    <w:p>
      <w:pPr>
        <w:spacing w:after="0"/>
        <w:ind w:left="0"/>
        <w:jc w:val="both"/>
      </w:pPr>
      <w:r>
        <w:rPr>
          <w:rFonts w:ascii="Times New Roman"/>
          <w:b w:val="false"/>
          <w:i w:val="false"/>
          <w:color w:val="000000"/>
          <w:sz w:val="28"/>
        </w:rPr>
        <w:t>
      "8)  Қазақстан Республикасының заңдарында көзделген өзге де құқықтар мен міндеттерді жүзеге асыру.";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"37) ведомствоның құзыретіне кіретін мәселелер бойынша және адам мен Қазақстан Республикасы азаматының құқықтары мен бостандығын қозғайтын нормативтік құқықтық актілерді қоспағанда, министрліктердің актілерінде оларды бекіту бойынша тікелей құзыреті болған кезде нормативтік құқықтық актілерді әзірлеу, бекіту;";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"59) адам мен Қазақстан Республикасы азаматының құқықтары мен бостандығын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бекіту;".</w:t>
      </w:r>
    </w:p>
    <w:bookmarkEnd w:id="7"/>
    <w:bookmarkStart w:name="z18" w:id="8"/>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және алғашқы ресми жарияланған күнінен кейін Қазақстан Республикасы Ұлттық экономика министрлігінің интернет-ресурсында орналастыру үшін жолдауды қамтамсыз етсін.</w:t>
      </w:r>
    </w:p>
    <w:bookmarkEnd w:id="8"/>
    <w:bookmarkStart w:name="z19"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9"/>
    <w:bookmarkStart w:name="z20" w:id="10"/>
    <w:p>
      <w:pPr>
        <w:spacing w:after="0"/>
        <w:ind w:left="0"/>
        <w:jc w:val="both"/>
      </w:pPr>
      <w:r>
        <w:rPr>
          <w:rFonts w:ascii="Times New Roman"/>
          <w:b w:val="false"/>
          <w:i w:val="false"/>
          <w:color w:val="000000"/>
          <w:sz w:val="28"/>
        </w:rPr>
        <w:t xml:space="preserve">
      4. Осы бұйрық 2026 жылғы 1 шілдеден бастап қолданысқа енгізіледі және ресми жариялануға жатады.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