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69a6b" w14:textId="9e69a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28 қыркүйектегі № 156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147-1-бабының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салаларын дамыту және инвестициялық жобаларды мониторингтеу департаменті Қазақстан Республикасының заңнамасында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банкіне және алғашқы ресми жарияланғаннан кейін Қазақстан Республикасы Ұлттық экономика министрлігінің интернет-ресурсына орналастыру үшін жолдауды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xml:space="preserve">
      Қазақстан Республикасының </w:t>
      </w:r>
    </w:p>
    <w:bookmarkEnd w:id="6"/>
    <w:bookmarkStart w:name="z12" w:id="7"/>
    <w:p>
      <w:pPr>
        <w:spacing w:after="0"/>
        <w:ind w:left="0"/>
        <w:jc w:val="both"/>
      </w:pPr>
      <w:r>
        <w:rPr>
          <w:rFonts w:ascii="Times New Roman"/>
          <w:b w:val="false"/>
          <w:i w:val="false"/>
          <w:color w:val="000000"/>
          <w:sz w:val="28"/>
        </w:rPr>
        <w:t>
      Қаржы министрлігі</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28 қыркүйектегі</w:t>
            </w:r>
            <w:r>
              <w:br/>
            </w:r>
            <w:r>
              <w:rPr>
                <w:rFonts w:ascii="Times New Roman"/>
                <w:b w:val="false"/>
                <w:i w:val="false"/>
                <w:color w:val="000000"/>
                <w:sz w:val="20"/>
              </w:rPr>
              <w:t>№ 156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қағидалары (бұдан әрі – Қағидалар) Қазақстан Республикасы Бюджет кодексінің (бұдан әрі – Кодекс) 147-1-бабының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8" w:id="12"/>
    <w:p>
      <w:pPr>
        <w:spacing w:after="0"/>
        <w:ind w:left="0"/>
        <w:jc w:val="both"/>
      </w:pPr>
      <w:r>
        <w:rPr>
          <w:rFonts w:ascii="Times New Roman"/>
          <w:b w:val="false"/>
          <w:i w:val="false"/>
          <w:color w:val="000000"/>
          <w:sz w:val="28"/>
        </w:rPr>
        <w:t>
      1) бюджеттік бағдарламалардың әкімшісі (бұдан әрі – ББӘ) – Қазақстан Республикасының заңнамасымен өзіне жүктелген функцияларға, өкілеттіктер мен құзыреттерге сәйкес айқындалатын, бюджеттік бағдарламаларды жоспарлауға, негіздеуге, іске асыруға және олардың нәтижелеріне қол жеткізуге жауапты мемлекеттік орган;</w:t>
      </w:r>
    </w:p>
    <w:bookmarkEnd w:id="12"/>
    <w:bookmarkStart w:name="z19" w:id="13"/>
    <w:p>
      <w:pPr>
        <w:spacing w:after="0"/>
        <w:ind w:left="0"/>
        <w:jc w:val="both"/>
      </w:pPr>
      <w:r>
        <w:rPr>
          <w:rFonts w:ascii="Times New Roman"/>
          <w:b w:val="false"/>
          <w:i w:val="false"/>
          <w:color w:val="000000"/>
          <w:sz w:val="28"/>
        </w:rPr>
        <w:t>
      2) квазимемлекеттік сектор субъектілері – мемлекеттік кәсіпорындар,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әл-ауқат қоры, ұлттық басқарушы холдингтер, ұлттық холдингтер, ұлттық компаниялар, сондай-ақ еншілес, тәуелді заңды тұлғалар және Қазақстан Республикасының заңнамалық актілеріне сәйкес олармен үлестес болып табылатын өзге де заңды тұлғалар, әлеуметтік медициналық сақтандыру қоры, Мемлекеттік әлеуметтік сақтандыру қоры, "Астана" халықаралық қаржы орталығы органдарының, олардың ұйымдарының және қатысушыларының қызметі үшін жағдайларды қамтамасыз ететін коммерциялық емес ұйым, жоғары ғылыми ұйым;</w:t>
      </w:r>
    </w:p>
    <w:bookmarkEnd w:id="13"/>
    <w:bookmarkStart w:name="z20" w:id="14"/>
    <w:p>
      <w:pPr>
        <w:spacing w:after="0"/>
        <w:ind w:left="0"/>
        <w:jc w:val="both"/>
      </w:pPr>
      <w:r>
        <w:rPr>
          <w:rFonts w:ascii="Times New Roman"/>
          <w:b w:val="false"/>
          <w:i w:val="false"/>
          <w:color w:val="000000"/>
          <w:sz w:val="28"/>
        </w:rPr>
        <w:t>
      3) мемлекеттік қазынашылық – бюджетті қазынашылық атқару жөніндегі уәкілетті органның функциялары жүктелген бюджетті атқару жөніндегі орталық атқарушы органның ведомствосы;</w:t>
      </w:r>
    </w:p>
    <w:bookmarkEnd w:id="14"/>
    <w:bookmarkStart w:name="z21" w:id="15"/>
    <w:p>
      <w:pPr>
        <w:spacing w:after="0"/>
        <w:ind w:left="0"/>
        <w:jc w:val="both"/>
      </w:pPr>
      <w:r>
        <w:rPr>
          <w:rFonts w:ascii="Times New Roman"/>
          <w:b w:val="false"/>
          <w:i w:val="false"/>
          <w:color w:val="000000"/>
          <w:sz w:val="28"/>
        </w:rPr>
        <w:t>
      4) "толық бітіріп берілетін" құрылыс туралы шарт – жобалардың ведомстводан тыс кешенді сараптамасын жүргізуді және техникалық қадағалаудың көрсетілетін қызметтерін қоспағанда,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көрсетілген жұмыстармен қатар жүретін тауарларды беруді, қызметтер көрсетуді қамтитын объектіні салу және оны пайдалануға беру жөніндегі кешенді жұмыстар оның нысанасы болып табылатын шарт;</w:t>
      </w:r>
    </w:p>
    <w:bookmarkEnd w:id="15"/>
    <w:bookmarkStart w:name="z22" w:id="16"/>
    <w:p>
      <w:pPr>
        <w:spacing w:after="0"/>
        <w:ind w:left="0"/>
        <w:jc w:val="both"/>
      </w:pPr>
      <w:r>
        <w:rPr>
          <w:rFonts w:ascii="Times New Roman"/>
          <w:b w:val="false"/>
          <w:i w:val="false"/>
          <w:color w:val="000000"/>
          <w:sz w:val="28"/>
        </w:rPr>
        <w:t>
      5) "толық бітіріп берілетін" құрылыс жобалары бойынша мемлекеттік міндеттемелерді қабылдау шарты – "толық бітіріп берілетін" құрылыс туралы шартты іске асыру шеңберінде ББӘ, квазимемлекеттік сектор субъектісі және өнім беруші арасында жасалатын үшжақты шарт, оған сәйкес ББӘ "толық бітіріп берілетін" құрылыс жобасы бойынша мемлекеттік міндеттемелерді өзіне қабылдайды, квазимемлекеттік сектор субъектісі "толық бітіріп берілетін" құрылыс жобасы бойынша тапсырыс беруші болады және өнім беруші "толық бітіріп берілетін" объектіні салу бойынша жұмыстар кешенін орындайды.</w:t>
      </w:r>
    </w:p>
    <w:bookmarkEnd w:id="16"/>
    <w:bookmarkStart w:name="z23" w:id="17"/>
    <w:p>
      <w:pPr>
        <w:spacing w:after="0"/>
        <w:ind w:left="0"/>
        <w:jc w:val="left"/>
      </w:pPr>
      <w:r>
        <w:rPr>
          <w:rFonts w:ascii="Times New Roman"/>
          <w:b/>
          <w:i w:val="false"/>
          <w:color w:val="000000"/>
        </w:rPr>
        <w:t xml:space="preserve"> 2-тарау.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тәртібі</w:t>
      </w:r>
    </w:p>
    <w:bookmarkEnd w:id="17"/>
    <w:bookmarkStart w:name="z24" w:id="18"/>
    <w:p>
      <w:pPr>
        <w:spacing w:after="0"/>
        <w:ind w:left="0"/>
        <w:jc w:val="left"/>
      </w:pPr>
      <w:r>
        <w:rPr>
          <w:rFonts w:ascii="Times New Roman"/>
          <w:b/>
          <w:i w:val="false"/>
          <w:color w:val="000000"/>
        </w:rPr>
        <w:t xml:space="preserve"> 1-параграф. 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w:t>
      </w:r>
    </w:p>
    <w:bookmarkEnd w:id="18"/>
    <w:bookmarkStart w:name="z25" w:id="19"/>
    <w:p>
      <w:pPr>
        <w:spacing w:after="0"/>
        <w:ind w:left="0"/>
        <w:jc w:val="both"/>
      </w:pPr>
      <w:r>
        <w:rPr>
          <w:rFonts w:ascii="Times New Roman"/>
          <w:b w:val="false"/>
          <w:i w:val="false"/>
          <w:color w:val="000000"/>
          <w:sz w:val="28"/>
        </w:rPr>
        <w:t>
      3. "Толық бітіріп берілетін" құрылыс жобалары бойынша мемлекеттік міндеттемелер екі түрге бөлінеді:</w:t>
      </w:r>
    </w:p>
    <w:bookmarkEnd w:id="19"/>
    <w:bookmarkStart w:name="z26" w:id="20"/>
    <w:p>
      <w:pPr>
        <w:spacing w:after="0"/>
        <w:ind w:left="0"/>
        <w:jc w:val="both"/>
      </w:pPr>
      <w:r>
        <w:rPr>
          <w:rFonts w:ascii="Times New Roman"/>
          <w:b w:val="false"/>
          <w:i w:val="false"/>
          <w:color w:val="000000"/>
          <w:sz w:val="28"/>
        </w:rPr>
        <w:t>
      1) егер тапсырыс беруші ББӘ болған жағдайда, Республикалық бюджет комиссиясы немесе жергілікті атқарушы органның бюджет комиссиясы мақұлдаған "толық бітіріп берілетін" құрылыс туралы жасалған шарттар бойынша тапсырыс беруші қабылдаған және орындамаған қаржылық міндеттемелердің белгілі бір күніне бюджеттен бөлінетін сома бойынша тапсырыс беруші мен өнім берушінің құқықтары мен міндеттерінің жиынтығы "толық бітіріп берілетін" құрылыс жобалары бойынша мемлекеттік міндеттемелер болып табылады;</w:t>
      </w:r>
    </w:p>
    <w:bookmarkEnd w:id="20"/>
    <w:bookmarkStart w:name="z27" w:id="21"/>
    <w:p>
      <w:pPr>
        <w:spacing w:after="0"/>
        <w:ind w:left="0"/>
        <w:jc w:val="both"/>
      </w:pPr>
      <w:r>
        <w:rPr>
          <w:rFonts w:ascii="Times New Roman"/>
          <w:b w:val="false"/>
          <w:i w:val="false"/>
          <w:color w:val="000000"/>
          <w:sz w:val="28"/>
        </w:rPr>
        <w:t>
      2) егер тапсырыс беруші квазимемлекеттік сектор субъектісі болған жағдайда, Республикалық бюджет комиссиясы немесе жергілікті атқарушы органның бюджет комиссиясы мақұлдаған мемлекеттік міндеттемелерді қабылдау туралы жасалған шарттар бойынша бюджеттік бағдарламалар әкімшісі қабылдаған және орындамаған қаржылық міндеттемелердің белгілі бір күніне бюджеттен бөлінетін сома бойынша "толық бітіріп берілетін" құрылыс шарттары және оларға қатысты ББӘ, тапсырыс беруші және өнім беруші арасында жасалған "толық бітіріп берілетін" құрылыс жобалары бойынша мемлекеттік міндеттемелерді қабылдау шарттары тараптарының құқықтары мен міндеттерінің жиынтығы "толық бітіріп берілетін" құрылыс жобалары бойынша мемлекеттік міндеттемелер болып табылады. ББӘ мен квазимемлекеттік сектор субъектісі арасындағы "толық бітіріп берілетін" құрылыс жобаларын іске асыру жөніндегі жұмыстарды орындауға арналған келісім "толық бітіріп берілетін" құрылыс туралы шарттардың және оларға қатысты жасалған "толық бітіріп берілетін" құрылыс жобалары бойынша мемлекеттік міндеттемелерді қабылдау шарттарының алдында болады.</w:t>
      </w:r>
    </w:p>
    <w:bookmarkEnd w:id="21"/>
    <w:bookmarkStart w:name="z28" w:id="22"/>
    <w:p>
      <w:pPr>
        <w:spacing w:after="0"/>
        <w:ind w:left="0"/>
        <w:jc w:val="both"/>
      </w:pPr>
      <w:r>
        <w:rPr>
          <w:rFonts w:ascii="Times New Roman"/>
          <w:b w:val="false"/>
          <w:i w:val="false"/>
          <w:color w:val="000000"/>
          <w:sz w:val="28"/>
        </w:rPr>
        <w:t>
      4. "Толық бітіріп берілетін" құрылыс жобалары бойынша мемлекеттік міндеттемелер объектілерді салу және реконструкциялау кезінде қабылданады.</w:t>
      </w:r>
    </w:p>
    <w:bookmarkEnd w:id="22"/>
    <w:bookmarkStart w:name="z29" w:id="23"/>
    <w:p>
      <w:pPr>
        <w:spacing w:after="0"/>
        <w:ind w:left="0"/>
        <w:jc w:val="both"/>
      </w:pPr>
      <w:r>
        <w:rPr>
          <w:rFonts w:ascii="Times New Roman"/>
          <w:b w:val="false"/>
          <w:i w:val="false"/>
          <w:color w:val="000000"/>
          <w:sz w:val="28"/>
        </w:rPr>
        <w:t>
      5. ББӘ мен квазимемлекеттік сектор субъектісі арасындағы "толық бітіріп берілетін" құрылыс жобасын іске асыру жөніндегі жұмыстарды орындауға арналған келісім (бұдан әрі – Келісім) осы Қағидаларға қосымшаға сәйкес нысан бойынша қаржыландыру көлемін, графигін және шарттарын алдын ала бекіту мақсатында жасалады.</w:t>
      </w:r>
    </w:p>
    <w:bookmarkEnd w:id="23"/>
    <w:bookmarkStart w:name="z30" w:id="24"/>
    <w:p>
      <w:pPr>
        <w:spacing w:after="0"/>
        <w:ind w:left="0"/>
        <w:jc w:val="both"/>
      </w:pPr>
      <w:r>
        <w:rPr>
          <w:rFonts w:ascii="Times New Roman"/>
          <w:b w:val="false"/>
          <w:i w:val="false"/>
          <w:color w:val="000000"/>
          <w:sz w:val="28"/>
        </w:rPr>
        <w:t>
      6. Келісім бекітілген бюджеттік бағдарлама болған, "толық бітіріп берілетін" құрылыс жобасы Мемлекеттік жоспарлау жүйесінің бекітілген құжаттарына енгізілген және жобаның қаржылық-экономикалық орындылығы расталған кезде жасалады.</w:t>
      </w:r>
    </w:p>
    <w:bookmarkEnd w:id="24"/>
    <w:bookmarkStart w:name="z31" w:id="25"/>
    <w:p>
      <w:pPr>
        <w:spacing w:after="0"/>
        <w:ind w:left="0"/>
        <w:jc w:val="both"/>
      </w:pPr>
      <w:r>
        <w:rPr>
          <w:rFonts w:ascii="Times New Roman"/>
          <w:b w:val="false"/>
          <w:i w:val="false"/>
          <w:color w:val="000000"/>
          <w:sz w:val="28"/>
        </w:rPr>
        <w:t>
      7. Квазимемлекеттік сектор субъектісі ББӘ-ге Келісім жобасын, іске асырудың күнтізбелік жоспарын және жылдар бойынша қаржыландыру граифгін қоса бере отырып, Келісім жасасу туралы ұсыныс жібереді.</w:t>
      </w:r>
    </w:p>
    <w:bookmarkEnd w:id="25"/>
    <w:bookmarkStart w:name="z32" w:id="26"/>
    <w:p>
      <w:pPr>
        <w:spacing w:after="0"/>
        <w:ind w:left="0"/>
        <w:jc w:val="both"/>
      </w:pPr>
      <w:r>
        <w:rPr>
          <w:rFonts w:ascii="Times New Roman"/>
          <w:b w:val="false"/>
          <w:i w:val="false"/>
          <w:color w:val="000000"/>
          <w:sz w:val="28"/>
        </w:rPr>
        <w:t>
      8. ББӘ ұсынылған құжаттарды 7 (жеті) жұмыс күні ішінде қарауды жүзеге асырады және Келісім жасасудың орындылығы туралы не тиісті негіздемемен бас тарту туралы шешім қабылдайды.</w:t>
      </w:r>
    </w:p>
    <w:bookmarkEnd w:id="26"/>
    <w:bookmarkStart w:name="z33" w:id="27"/>
    <w:p>
      <w:pPr>
        <w:spacing w:after="0"/>
        <w:ind w:left="0"/>
        <w:jc w:val="both"/>
      </w:pPr>
      <w:r>
        <w:rPr>
          <w:rFonts w:ascii="Times New Roman"/>
          <w:b w:val="false"/>
          <w:i w:val="false"/>
          <w:color w:val="000000"/>
          <w:sz w:val="28"/>
        </w:rPr>
        <w:t xml:space="preserve">
      Келісім жасасу туралы оң шешім мынадай: </w:t>
      </w:r>
    </w:p>
    <w:bookmarkEnd w:id="27"/>
    <w:bookmarkStart w:name="z34" w:id="28"/>
    <w:p>
      <w:pPr>
        <w:spacing w:after="0"/>
        <w:ind w:left="0"/>
        <w:jc w:val="both"/>
      </w:pPr>
      <w:r>
        <w:rPr>
          <w:rFonts w:ascii="Times New Roman"/>
          <w:b w:val="false"/>
          <w:i w:val="false"/>
          <w:color w:val="000000"/>
          <w:sz w:val="28"/>
        </w:rPr>
        <w:t xml:space="preserve">
      жобаның ерекшелігіне байланысты инвестициялық ұсынысқа, техникалық-экономикалық негіздемеге және (немесе) қаржылық-экономикалық негіздемеге "толық бітіріп берілетін" құрылыс жобасы бойынша оң экономикалық қорытындының болуы; </w:t>
      </w:r>
    </w:p>
    <w:bookmarkEnd w:id="28"/>
    <w:bookmarkStart w:name="z35" w:id="29"/>
    <w:p>
      <w:pPr>
        <w:spacing w:after="0"/>
        <w:ind w:left="0"/>
        <w:jc w:val="both"/>
      </w:pPr>
      <w:r>
        <w:rPr>
          <w:rFonts w:ascii="Times New Roman"/>
          <w:b w:val="false"/>
          <w:i w:val="false"/>
          <w:color w:val="000000"/>
          <w:sz w:val="28"/>
        </w:rPr>
        <w:t>
      тиісті бюджет комиссиясының "толық бітіріп берілетін" құрылыс жобасы бойынша мемлекеттік міндеттемелерді қабылдау туралы шешімінің болуы;</w:t>
      </w:r>
    </w:p>
    <w:bookmarkEnd w:id="29"/>
    <w:bookmarkStart w:name="z36" w:id="30"/>
    <w:p>
      <w:pPr>
        <w:spacing w:after="0"/>
        <w:ind w:left="0"/>
        <w:jc w:val="both"/>
      </w:pPr>
      <w:r>
        <w:rPr>
          <w:rFonts w:ascii="Times New Roman"/>
          <w:b w:val="false"/>
          <w:i w:val="false"/>
          <w:color w:val="000000"/>
          <w:sz w:val="28"/>
        </w:rPr>
        <w:t xml:space="preserve">
      мемлекеттік инвестициялық жобалар портфелінде жобаның болуы (республикалық мемлекеттік инвестициялық жобаларды іске асыру кезінде). шарттары сақталған кезде қабылданады. </w:t>
      </w:r>
    </w:p>
    <w:bookmarkEnd w:id="30"/>
    <w:bookmarkStart w:name="z37" w:id="31"/>
    <w:p>
      <w:pPr>
        <w:spacing w:after="0"/>
        <w:ind w:left="0"/>
        <w:jc w:val="both"/>
      </w:pPr>
      <w:r>
        <w:rPr>
          <w:rFonts w:ascii="Times New Roman"/>
          <w:b w:val="false"/>
          <w:i w:val="false"/>
          <w:color w:val="000000"/>
          <w:sz w:val="28"/>
        </w:rPr>
        <w:t>
       "Толық бітіріп берілетін" құрылыс жобасы жоғарыда аталған шарттарға сәйкес келмеген жағдайда ББӘ Келісім жасасудан бас тарту туралы шешім қабылдайды.</w:t>
      </w:r>
    </w:p>
    <w:bookmarkEnd w:id="31"/>
    <w:bookmarkStart w:name="z38" w:id="32"/>
    <w:p>
      <w:pPr>
        <w:spacing w:after="0"/>
        <w:ind w:left="0"/>
        <w:jc w:val="both"/>
      </w:pPr>
      <w:r>
        <w:rPr>
          <w:rFonts w:ascii="Times New Roman"/>
          <w:b w:val="false"/>
          <w:i w:val="false"/>
          <w:color w:val="000000"/>
          <w:sz w:val="28"/>
        </w:rPr>
        <w:t>
      9. Келісімнің жобасына тараптардың басшылары не олар уәкілеттік берген адамдар қол қояды.</w:t>
      </w:r>
    </w:p>
    <w:bookmarkEnd w:id="32"/>
    <w:bookmarkStart w:name="z39" w:id="33"/>
    <w:p>
      <w:pPr>
        <w:spacing w:after="0"/>
        <w:ind w:left="0"/>
        <w:jc w:val="both"/>
      </w:pPr>
      <w:r>
        <w:rPr>
          <w:rFonts w:ascii="Times New Roman"/>
          <w:b w:val="false"/>
          <w:i w:val="false"/>
          <w:color w:val="000000"/>
          <w:sz w:val="28"/>
        </w:rPr>
        <w:t>
      10. Келісім оған қол қойылған күнінен бастап күшіне енеді және квазимемлекеттік сектор субъектісі тапсырыс беруші болып табылатын "толық бітіріп берілетін" құрылыс туралы шарт жасасуға және ББӘ, тапсырыс беруші және өнім беруші арасында жасалған "толық бітіріп берілетін" құрылыс жобалары бойынша мемлекеттік міндеттемелерді қабылдау үшін оған қатысты жасалған шартқа негіз болып табылады.</w:t>
      </w:r>
    </w:p>
    <w:bookmarkEnd w:id="33"/>
    <w:bookmarkStart w:name="z40" w:id="34"/>
    <w:p>
      <w:pPr>
        <w:spacing w:after="0"/>
        <w:ind w:left="0"/>
        <w:jc w:val="left"/>
      </w:pPr>
      <w:r>
        <w:rPr>
          <w:rFonts w:ascii="Times New Roman"/>
          <w:b/>
          <w:i w:val="false"/>
          <w:color w:val="000000"/>
        </w:rPr>
        <w:t xml:space="preserve"> 2-параграф. "Толық бітіріп берілетін" құрылыс туралы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w:t>
      </w:r>
    </w:p>
    <w:bookmarkEnd w:id="34"/>
    <w:bookmarkStart w:name="z41" w:id="35"/>
    <w:p>
      <w:pPr>
        <w:spacing w:after="0"/>
        <w:ind w:left="0"/>
        <w:jc w:val="both"/>
      </w:pPr>
      <w:r>
        <w:rPr>
          <w:rFonts w:ascii="Times New Roman"/>
          <w:b w:val="false"/>
          <w:i w:val="false"/>
          <w:color w:val="000000"/>
          <w:sz w:val="28"/>
        </w:rPr>
        <w:t>
      11. "Толық бітіріп берілетін" құрылыс туралы шарттарды немесе "толық бітіріп берілетін" құрылыс жобалары бойынша мемлекеттік міндеттемелерді қабылдау шарттарын (бұдан әрі – Шарт) оларды орындау басталғанға дейін мемлекеттік қазынашылық немесе мемлекеттік қазынашылық органдары міндетті түрде тіркеуі тиіс.</w:t>
      </w:r>
    </w:p>
    <w:bookmarkEnd w:id="35"/>
    <w:bookmarkStart w:name="z42" w:id="36"/>
    <w:p>
      <w:pPr>
        <w:spacing w:after="0"/>
        <w:ind w:left="0"/>
        <w:jc w:val="both"/>
      </w:pPr>
      <w:r>
        <w:rPr>
          <w:rFonts w:ascii="Times New Roman"/>
          <w:b w:val="false"/>
          <w:i w:val="false"/>
          <w:color w:val="000000"/>
          <w:sz w:val="28"/>
        </w:rPr>
        <w:t xml:space="preserve">
      12. "Толық бітіріп берілетін" құрылыс шарты Қаржы министрінің 2024 жылғы 9 қазандағы № 687 бұйрығымен (Нормативтік құқықтық актілерді мемлекеттік тіркеу тізілімінде №35238 болып тіркелген) бекітілген Мемлекеттік сатып алуды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сәйкес жасалады. </w:t>
      </w:r>
    </w:p>
    <w:bookmarkEnd w:id="36"/>
    <w:bookmarkStart w:name="z43" w:id="37"/>
    <w:p>
      <w:pPr>
        <w:spacing w:after="0"/>
        <w:ind w:left="0"/>
        <w:jc w:val="both"/>
      </w:pPr>
      <w:r>
        <w:rPr>
          <w:rFonts w:ascii="Times New Roman"/>
          <w:b w:val="false"/>
          <w:i w:val="false"/>
          <w:color w:val="000000"/>
          <w:sz w:val="28"/>
        </w:rPr>
        <w:t>
      13. Шарттарды орындау Шарттарда белгіленген "толық бітіріп берілетін" құрылыс жобалары бойынша мерзімдер мен тіркелген мемлекеттік міндеттемелер шегінде жүзеге асырылады.</w:t>
      </w:r>
    </w:p>
    <w:bookmarkEnd w:id="37"/>
    <w:bookmarkStart w:name="z44" w:id="38"/>
    <w:p>
      <w:pPr>
        <w:spacing w:after="0"/>
        <w:ind w:left="0"/>
        <w:jc w:val="both"/>
      </w:pPr>
      <w:r>
        <w:rPr>
          <w:rFonts w:ascii="Times New Roman"/>
          <w:b w:val="false"/>
          <w:i w:val="false"/>
          <w:color w:val="000000"/>
          <w:sz w:val="28"/>
        </w:rPr>
        <w:t>
      14. Төлемдер қаржыландыру графигіне және Шарттардың талаптарына сәйкес кезең-кезеңімен жүзеге асырылады.</w:t>
      </w:r>
    </w:p>
    <w:bookmarkEnd w:id="38"/>
    <w:bookmarkStart w:name="z45" w:id="39"/>
    <w:p>
      <w:pPr>
        <w:spacing w:after="0"/>
        <w:ind w:left="0"/>
        <w:jc w:val="both"/>
      </w:pPr>
      <w:r>
        <w:rPr>
          <w:rFonts w:ascii="Times New Roman"/>
          <w:b w:val="false"/>
          <w:i w:val="false"/>
          <w:color w:val="000000"/>
          <w:sz w:val="28"/>
        </w:rPr>
        <w:t xml:space="preserve">
      15. Шарттар бойынша тіркеу, орындау, сондай-ақ төлемдерді жүргізу Қазақстан Республикасы Қаржы министрінің 2025 жылғы 27 маусымдағы № 328 бұйрығымен бекітілген Бюджеттің қазынашылық атқарылуы және оларға кассалық қызмет көрсету </w:t>
      </w:r>
      <w:r>
        <w:rPr>
          <w:rFonts w:ascii="Times New Roman"/>
          <w:b w:val="false"/>
          <w:i w:val="false"/>
          <w:color w:val="000000"/>
          <w:sz w:val="28"/>
        </w:rPr>
        <w:t>рәсімдеріне,</w:t>
      </w:r>
      <w:r>
        <w:rPr>
          <w:rFonts w:ascii="Times New Roman"/>
          <w:b w:val="false"/>
          <w:i w:val="false"/>
          <w:color w:val="000000"/>
          <w:sz w:val="28"/>
        </w:rPr>
        <w:t xml:space="preserve"> қазынашылық есепке алу және мониторинг рәсімдеріне сәйкес жүзеге асырылады.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бағдарламалардың</w:t>
            </w:r>
            <w:r>
              <w:br/>
            </w:r>
            <w:r>
              <w:rPr>
                <w:rFonts w:ascii="Times New Roman"/>
                <w:b w:val="false"/>
                <w:i w:val="false"/>
                <w:color w:val="000000"/>
                <w:sz w:val="20"/>
              </w:rPr>
              <w:t>әкімшісі мен квазимемлекеттік</w:t>
            </w:r>
            <w:r>
              <w:br/>
            </w:r>
            <w:r>
              <w:rPr>
                <w:rFonts w:ascii="Times New Roman"/>
                <w:b w:val="false"/>
                <w:i w:val="false"/>
                <w:color w:val="000000"/>
                <w:sz w:val="20"/>
              </w:rPr>
              <w:t>сектор субъектісі арасында</w:t>
            </w:r>
            <w:r>
              <w:br/>
            </w:r>
            <w:r>
              <w:rPr>
                <w:rFonts w:ascii="Times New Roman"/>
                <w:b w:val="false"/>
                <w:i w:val="false"/>
                <w:color w:val="000000"/>
                <w:sz w:val="20"/>
              </w:rPr>
              <w:t>"толық бітіріп берілетін"</w:t>
            </w:r>
            <w:r>
              <w:br/>
            </w:r>
            <w:r>
              <w:rPr>
                <w:rFonts w:ascii="Times New Roman"/>
                <w:b w:val="false"/>
                <w:i w:val="false"/>
                <w:color w:val="000000"/>
                <w:sz w:val="20"/>
              </w:rPr>
              <w:t>құрылыс жобаларын іске асыру</w:t>
            </w:r>
            <w:r>
              <w:br/>
            </w:r>
            <w:r>
              <w:rPr>
                <w:rFonts w:ascii="Times New Roman"/>
                <w:b w:val="false"/>
                <w:i w:val="false"/>
                <w:color w:val="000000"/>
                <w:sz w:val="20"/>
              </w:rPr>
              <w:t>жөніндегі жұмыстарды</w:t>
            </w:r>
            <w:r>
              <w:br/>
            </w:r>
            <w:r>
              <w:rPr>
                <w:rFonts w:ascii="Times New Roman"/>
                <w:b w:val="false"/>
                <w:i w:val="false"/>
                <w:color w:val="000000"/>
                <w:sz w:val="20"/>
              </w:rPr>
              <w:t>орындауға келісім жасасу,</w:t>
            </w:r>
            <w:r>
              <w:br/>
            </w:r>
            <w:r>
              <w:rPr>
                <w:rFonts w:ascii="Times New Roman"/>
                <w:b w:val="false"/>
                <w:i w:val="false"/>
                <w:color w:val="000000"/>
                <w:sz w:val="20"/>
              </w:rPr>
              <w:t>"толық бітіріп берілетін"</w:t>
            </w:r>
            <w:r>
              <w:br/>
            </w:r>
            <w:r>
              <w:rPr>
                <w:rFonts w:ascii="Times New Roman"/>
                <w:b w:val="false"/>
                <w:i w:val="false"/>
                <w:color w:val="000000"/>
                <w:sz w:val="20"/>
              </w:rPr>
              <w:t>құрылыс жобалары бойынша</w:t>
            </w:r>
            <w:r>
              <w:br/>
            </w:r>
            <w:r>
              <w:rPr>
                <w:rFonts w:ascii="Times New Roman"/>
                <w:b w:val="false"/>
                <w:i w:val="false"/>
                <w:color w:val="000000"/>
                <w:sz w:val="20"/>
              </w:rPr>
              <w:t>шарттарды және (немесе)</w:t>
            </w:r>
            <w:r>
              <w:br/>
            </w:r>
            <w:r>
              <w:rPr>
                <w:rFonts w:ascii="Times New Roman"/>
                <w:b w:val="false"/>
                <w:i w:val="false"/>
                <w:color w:val="000000"/>
                <w:sz w:val="20"/>
              </w:rPr>
              <w:t>"толық бітіріп берілетін"</w:t>
            </w:r>
            <w:r>
              <w:br/>
            </w:r>
            <w:r>
              <w:rPr>
                <w:rFonts w:ascii="Times New Roman"/>
                <w:b w:val="false"/>
                <w:i w:val="false"/>
                <w:color w:val="000000"/>
                <w:sz w:val="20"/>
              </w:rPr>
              <w:t>құрылыс жобалары бойынша</w:t>
            </w:r>
            <w:r>
              <w:br/>
            </w:r>
            <w:r>
              <w:rPr>
                <w:rFonts w:ascii="Times New Roman"/>
                <w:b w:val="false"/>
                <w:i w:val="false"/>
                <w:color w:val="000000"/>
                <w:sz w:val="20"/>
              </w:rPr>
              <w:t>мемлекеттік міндеттемелерді</w:t>
            </w:r>
            <w:r>
              <w:br/>
            </w:r>
            <w:r>
              <w:rPr>
                <w:rFonts w:ascii="Times New Roman"/>
                <w:b w:val="false"/>
                <w:i w:val="false"/>
                <w:color w:val="000000"/>
                <w:sz w:val="20"/>
              </w:rPr>
              <w:t>қабылдау шарттарын тіркеу,</w:t>
            </w:r>
            <w:r>
              <w:br/>
            </w:r>
            <w:r>
              <w:rPr>
                <w:rFonts w:ascii="Times New Roman"/>
                <w:b w:val="false"/>
                <w:i w:val="false"/>
                <w:color w:val="000000"/>
                <w:sz w:val="20"/>
              </w:rPr>
              <w:t>орындау, сондай-ақ олар бойынша төлемдер жүргізу қағидалары</w:t>
            </w:r>
            <w:r>
              <w:br/>
            </w:r>
            <w:r>
              <w:rPr>
                <w:rFonts w:ascii="Times New Roman"/>
                <w:b w:val="false"/>
                <w:i w:val="false"/>
                <w:color w:val="000000"/>
                <w:sz w:val="20"/>
              </w:rPr>
              <w:t>Нысан</w:t>
            </w:r>
          </w:p>
        </w:tc>
      </w:tr>
    </w:tbl>
    <w:bookmarkStart w:name="z47" w:id="40"/>
    <w:p>
      <w:pPr>
        <w:spacing w:after="0"/>
        <w:ind w:left="0"/>
        <w:jc w:val="left"/>
      </w:pPr>
      <w:r>
        <w:rPr>
          <w:rFonts w:ascii="Times New Roman"/>
          <w:b/>
          <w:i w:val="false"/>
          <w:color w:val="000000"/>
        </w:rPr>
        <w:t xml:space="preserve"> Бюджеттік бағдарламалардың әкімшісі мен квазимемлекеттік сектор субъектісі арасындағы "толық бітіріп берілетін" құрылыс жобасын іске асыру жөніндегі жұмыстарды орындауға арналған келісім </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Келісімнің нысанасы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Болжалды қаржыландыру көздері, іске асырудың күнтізбелік жоспары және қаржыландыру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 w:id="41"/>
    <w:p>
      <w:pPr>
        <w:spacing w:after="0"/>
        <w:ind w:left="0"/>
        <w:jc w:val="both"/>
      </w:pPr>
      <w:r>
        <w:rPr>
          <w:rFonts w:ascii="Times New Roman"/>
          <w:b w:val="false"/>
          <w:i w:val="false"/>
          <w:color w:val="000000"/>
          <w:sz w:val="28"/>
        </w:rPr>
        <w:t xml:space="preserve">
      Тараптардың мекенжайлары мен деректемелері: </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42"/>
          <w:p>
            <w:pPr>
              <w:spacing w:after="20"/>
              <w:ind w:left="20"/>
              <w:jc w:val="both"/>
            </w:pPr>
            <w:r>
              <w:rPr>
                <w:rFonts w:ascii="Times New Roman"/>
                <w:b w:val="false"/>
                <w:i w:val="false"/>
                <w:color w:val="000000"/>
                <w:sz w:val="20"/>
              </w:rPr>
              <w:t>
Бюджеттік бағдарламалардың әкімшісі</w:t>
            </w:r>
          </w:p>
          <w:bookmarkEnd w:id="42"/>
          <w:p>
            <w:pPr>
              <w:spacing w:after="20"/>
              <w:ind w:left="20"/>
              <w:jc w:val="both"/>
            </w:pPr>
            <w:r>
              <w:rPr>
                <w:rFonts w:ascii="Times New Roman"/>
                <w:b w:val="false"/>
                <w:i w:val="false"/>
                <w:color w:val="000000"/>
                <w:sz w:val="20"/>
              </w:rPr>
              <w:t>
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3"/>
          <w:p>
            <w:pPr>
              <w:spacing w:after="20"/>
              <w:ind w:left="20"/>
              <w:jc w:val="both"/>
            </w:pPr>
            <w:r>
              <w:rPr>
                <w:rFonts w:ascii="Times New Roman"/>
                <w:b w:val="false"/>
                <w:i w:val="false"/>
                <w:color w:val="000000"/>
                <w:sz w:val="20"/>
              </w:rPr>
              <w:t>
Квазимемлекеттік сектор субъектісі</w:t>
            </w:r>
          </w:p>
          <w:bookmarkEnd w:id="43"/>
          <w:p>
            <w:pPr>
              <w:spacing w:after="20"/>
              <w:ind w:left="20"/>
              <w:jc w:val="both"/>
            </w:pPr>
            <w:r>
              <w:rPr>
                <w:rFonts w:ascii="Times New Roman"/>
                <w:b w:val="false"/>
                <w:i w:val="false"/>
                <w:color w:val="000000"/>
                <w:sz w:val="20"/>
              </w:rPr>
              <w:t>
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4"/>
          <w:p>
            <w:pPr>
              <w:spacing w:after="20"/>
              <w:ind w:left="20"/>
              <w:jc w:val="both"/>
            </w:pPr>
            <w:r>
              <w:rPr>
                <w:rFonts w:ascii="Times New Roman"/>
                <w:b w:val="false"/>
                <w:i w:val="false"/>
                <w:color w:val="000000"/>
                <w:sz w:val="20"/>
              </w:rPr>
              <w:t>
Басып шығару ________</w:t>
            </w:r>
          </w:p>
          <w:bookmarkEnd w:id="44"/>
          <w:p>
            <w:pPr>
              <w:spacing w:after="20"/>
              <w:ind w:left="20"/>
              <w:jc w:val="both"/>
            </w:pPr>
            <w:r>
              <w:rPr>
                <w:rFonts w:ascii="Times New Roman"/>
                <w:b w:val="false"/>
                <w:i w:val="false"/>
                <w:color w:val="000000"/>
                <w:sz w:val="20"/>
              </w:rPr>
              <w:t>
Күні 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5"/>
          <w:p>
            <w:pPr>
              <w:spacing w:after="20"/>
              <w:ind w:left="20"/>
              <w:jc w:val="both"/>
            </w:pPr>
            <w:r>
              <w:rPr>
                <w:rFonts w:ascii="Times New Roman"/>
                <w:b w:val="false"/>
                <w:i w:val="false"/>
                <w:color w:val="000000"/>
                <w:sz w:val="20"/>
              </w:rPr>
              <w:t>
Басып шығару_________</w:t>
            </w:r>
          </w:p>
          <w:bookmarkEnd w:id="45"/>
          <w:p>
            <w:pPr>
              <w:spacing w:after="20"/>
              <w:ind w:left="20"/>
              <w:jc w:val="both"/>
            </w:pPr>
            <w:r>
              <w:rPr>
                <w:rFonts w:ascii="Times New Roman"/>
                <w:b w:val="false"/>
                <w:i w:val="false"/>
                <w:color w:val="000000"/>
                <w:sz w:val="20"/>
              </w:rPr>
              <w:t>
Күні 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