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8f5b" w14:textId="8e18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Ұлттық экономика министрінің "Мемлекеттік органдар қызметіне салалық (ведомстволық) функционалдық шолулар жүргізу жөніндегі Әдістемені бекіту туралы" 2025 жылғы 21 қазандағы № 111 және "Облыс (республикалық маңызы бар қала, астана) және аудан (облыстық маңызы бар қала) әкімдіктерінің үлгілік регламенттерін бекіту туралы" 2026 жылғы 2 сәуірдегі №22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26 маусымдағы № 87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органдар қызметіне салалық (ведомстволық) функционалдық шолулар жүргізу жөніндегі Әдістемені бекіту туралы" Қазақстан Республикасы Премьер-Министрінің орынбасары – Ұлттық экономика министрінің 2025 жылғы 21 қазандағы № 111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 қызметіне салалық (ведомстволық) функционалдық шолулар жүргізу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"10) артық функция – мемлекеттік органның даму жоспарының, астананың, облыстың, республикалық маңызы бар қаланың даму жоспарының мақсаттарына қол жеткізу үшін пайдалы болып табылмайтын функция;";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"16. Мақсаттармен салыстыру және функцияларды саралау кезеңі.</w:t>
      </w:r>
    </w:p>
    <w:bookmarkEnd w:id="5"/>
    <w:bookmarkStart w:name="z13" w:id="6"/>
    <w:p>
      <w:pPr>
        <w:spacing w:after="0"/>
        <w:ind w:left="0"/>
        <w:jc w:val="both"/>
      </w:pPr>
      <w:r>
        <w:rPr>
          <w:rFonts w:ascii="Times New Roman"/>
          <w:b w:val="false"/>
          <w:i w:val="false"/>
          <w:color w:val="000000"/>
          <w:sz w:val="28"/>
        </w:rPr>
        <w:t xml:space="preserve">
      Мақсаттармен салыстыру: </w:t>
      </w:r>
    </w:p>
    <w:bookmarkEnd w:id="6"/>
    <w:bookmarkStart w:name="z14" w:id="7"/>
    <w:p>
      <w:pPr>
        <w:spacing w:after="0"/>
        <w:ind w:left="0"/>
        <w:jc w:val="both"/>
      </w:pPr>
      <w:r>
        <w:rPr>
          <w:rFonts w:ascii="Times New Roman"/>
          <w:b w:val="false"/>
          <w:i w:val="false"/>
          <w:color w:val="000000"/>
          <w:sz w:val="28"/>
        </w:rPr>
        <w:t>
      стратегиялық құжаттарға байланыстыру: функцияның мемлекеттік бағдарламалармен, ұлттық басымдықтармен, салаларды дамыту стратегияларымен, мемлекеттік органның, астананың, облыстың, республикалық маңызы бар қаланың даму жоспарларымен байланысын талдау;</w:t>
      </w:r>
    </w:p>
    <w:bookmarkEnd w:id="7"/>
    <w:bookmarkStart w:name="z15" w:id="8"/>
    <w:p>
      <w:pPr>
        <w:spacing w:after="0"/>
        <w:ind w:left="0"/>
        <w:jc w:val="both"/>
      </w:pPr>
      <w:r>
        <w:rPr>
          <w:rFonts w:ascii="Times New Roman"/>
          <w:b w:val="false"/>
          <w:i w:val="false"/>
          <w:color w:val="000000"/>
          <w:sz w:val="28"/>
        </w:rPr>
        <w:t>
      нысаналы индикаторлармен және KPI-мен байланыс: функцияны орындау нақты негізгі тиімділік көрсеткіштеріне (KPI) және мемлекеттік орган немесе сектор үшін белгіленген нысаналы индикаторларға қол жеткізуге қалай әсер ететінін анықтау;</w:t>
      </w:r>
    </w:p>
    <w:bookmarkEnd w:id="8"/>
    <w:bookmarkStart w:name="z16" w:id="9"/>
    <w:p>
      <w:pPr>
        <w:spacing w:after="0"/>
        <w:ind w:left="0"/>
        <w:jc w:val="both"/>
      </w:pPr>
      <w:r>
        <w:rPr>
          <w:rFonts w:ascii="Times New Roman"/>
          <w:b w:val="false"/>
          <w:i w:val="false"/>
          <w:color w:val="000000"/>
          <w:sz w:val="28"/>
        </w:rPr>
        <w:t>
      салымды бағалау: стратегиялық міндеттерді шешуге және жаһандық мақсаттарға қол жеткізуге функцияның тікелей және жанама үлесін сандық және сапалық бағалау;</w:t>
      </w:r>
    </w:p>
    <w:bookmarkEnd w:id="9"/>
    <w:bookmarkStart w:name="z17" w:id="10"/>
    <w:p>
      <w:pPr>
        <w:spacing w:after="0"/>
        <w:ind w:left="0"/>
        <w:jc w:val="both"/>
      </w:pPr>
      <w:r>
        <w:rPr>
          <w:rFonts w:ascii="Times New Roman"/>
          <w:b w:val="false"/>
          <w:i w:val="false"/>
          <w:color w:val="000000"/>
          <w:sz w:val="28"/>
        </w:rPr>
        <w:t>
      мақсаты: функцияның стратегиялық маңыздылығы мен өзектілігін, оның жалпы мемлекеттік саясатқа және ұзақ мерзімді жоспарларға сәйкестігін растауды қамтиды.";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"31. Мемлекеттік органның артық функцияларын айқындау мақсатында функцияны мемлекеттік органның ережесінде белгіленген мемлекеттік органның міндеттеріне, мемлекеттік органның даму жоспарының, астананың, облыстың, республикалық маңызы бар қаланың даму жоспарының мақсаттары мен нысаналы индикаторларына жатқызу орындалады. </w:t>
      </w:r>
    </w:p>
    <w:bookmarkEnd w:id="11"/>
    <w:bookmarkStart w:name="z20" w:id="12"/>
    <w:p>
      <w:pPr>
        <w:spacing w:after="0"/>
        <w:ind w:left="0"/>
        <w:jc w:val="both"/>
      </w:pPr>
      <w:r>
        <w:rPr>
          <w:rFonts w:ascii="Times New Roman"/>
          <w:b w:val="false"/>
          <w:i w:val="false"/>
          <w:color w:val="000000"/>
          <w:sz w:val="28"/>
        </w:rPr>
        <w:t>
      32. Функцияны мемлекеттік органның даму жоспарының, астананың, облыстың, республикалық маңызы бар қаланың даму жоспарының ережесінде, мақсаттары мен нысаналы индикаторларында белгіленген міндеттерге жатқызу кезінде функцияны іске асырудың тікелей нәтижесін айқындау жөніндегі міндет орындалады.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22" w:id="13"/>
    <w:p>
      <w:pPr>
        <w:spacing w:after="0"/>
        <w:ind w:left="0"/>
        <w:jc w:val="both"/>
      </w:pPr>
      <w:r>
        <w:rPr>
          <w:rFonts w:ascii="Times New Roman"/>
          <w:b w:val="false"/>
          <w:i w:val="false"/>
          <w:color w:val="000000"/>
          <w:sz w:val="28"/>
        </w:rPr>
        <w:t>
      "33. Функцияны іске асырудың тікелей нәтижесі ережеде белгіленген міндетке, мемлекеттік органның, астананың, облыстың, республикалық маңызы бар қаланың даму жоспарының мақсаттары мен нысаналы индикаторларына сәйкестігіне салыстырып тексеріледі.";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"34. Егер функцияны іске асырудың тікелей нәтижесі ережеде белгіленген міндеттерге, мемлекеттік органның, астананың, облыстың, республикалық маңызы бар қаланың даму жоспарының мақсаттары мен нысаналы индикаторларына сәйкес келмеген жағдайда, функция артық деп белгіленеді.";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"37. Мемлекеттік басқару жүйесіндегі реттеу салаларына (секторларына) сәйкес мемлекеттік органды және оның құрылымын айқындау үшін мемлекеттік орган қызметіне функционалдық шолу мемлекеттік басқарудың тиісті саласындағы (секторындағы) мемлекеттік реттеудің жалпы схемасын (бұдан әрі – мемлекеттік реттеудің қолданыстағы құрылымы) қалыптастыру және функцияларын оның қызметі туралы ережеде және мемлекеттік органның даму жоспарларында және астананың, облыстың, республикалық маңызы бар қаланың даму жоспарларында белгіленген міндеттеріне талдау жүргізу арқылы жүзеге асырылады.";</w:t>
      </w:r>
    </w:p>
    <w:bookmarkEnd w:id="15"/>
    <w:bookmarkStart w:name="z27" w:id="16"/>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
    <w:bookmarkStart w:name="z28" w:id="17"/>
    <w:p>
      <w:pPr>
        <w:spacing w:after="0"/>
        <w:ind w:left="0"/>
        <w:jc w:val="both"/>
      </w:pPr>
      <w:r>
        <w:rPr>
          <w:rFonts w:ascii="Times New Roman"/>
          <w:b w:val="false"/>
          <w:i w:val="false"/>
          <w:color w:val="000000"/>
          <w:sz w:val="28"/>
        </w:rPr>
        <w:t>
      "3) астананың (облыстың, республикалық маңызы бар қаланың), ауданның (облыстық маңызы бар қаланың) жергілікті атқарушы органдары;";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"40. Мемлекеттік реттеудің жалпы схемасы қалыптастырылғаннан кейін мемлекеттік орган осы Әдістеменің 26, 27, 30, 31, 32, 33 және 34-тармақтарына сәйкес функцияларды мемлекеттік орган туралы ережеде белгіленген міндеттермен және мемлекеттік органның даму жоспарының немесе астананың, облыстың, республикалық маңызы бар қаланың даму жоспарының мақсаттары мен нысаналы индикаторларымен салыстыруды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"42. Мемлекеттік орган уәкілетті органға қорытынды дайындау үшін қалыптастырылған мемлекеттік реттеудің жалпы схемасын және функцияларды ережеде белгіленген міндеттерге және мемлекеттік органның даму жоспарының және астананың, облыстың, республикалық маңызы бар қаланың даму жоспарының мақсаттарына (нысаналы индикаторларына) талдау қорытындыларын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"58. Мемлекеттік басқару жүйесінде реттеу салаларына (аяларына) сәйкес мемлекеттік органды және оның құрылымын айқындау мақсатында жүргізілген мемлекеттік органның қызметіне функционалдық шолу қорытындысын қалыптастыру кезінде мемлекеттік органның даму жоспарының және астананың, облыстың, республикалық маңызы бар қаланың даму жоспарының міндеттері мен мақсаттарына (нысаналы индикаторларына) мемлекеттік органның функцияларын талдау қорытындылары ескеріледі.".</w:t>
      </w:r>
    </w:p>
    <w:bookmarkEnd w:id="20"/>
    <w:bookmarkStart w:name="z35" w:id="21"/>
    <w:p>
      <w:pPr>
        <w:spacing w:after="0"/>
        <w:ind w:left="0"/>
        <w:jc w:val="both"/>
      </w:pPr>
      <w:r>
        <w:rPr>
          <w:rFonts w:ascii="Times New Roman"/>
          <w:b w:val="false"/>
          <w:i w:val="false"/>
          <w:color w:val="000000"/>
          <w:sz w:val="28"/>
        </w:rPr>
        <w:t xml:space="preserve">
      2.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Премьер-Министрінің орынбасары – Ұлттық экономика министрінің 2026 жылғы 2 сәуірдегі №22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21"/>
    <w:bookmarkStart w:name="z36" w:id="2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2"/>
    <w:bookmarkStart w:name="z37" w:id="23"/>
    <w:p>
      <w:pPr>
        <w:spacing w:after="0"/>
        <w:ind w:left="0"/>
        <w:jc w:val="both"/>
      </w:pPr>
      <w:r>
        <w:rPr>
          <w:rFonts w:ascii="Times New Roman"/>
          <w:b w:val="false"/>
          <w:i w:val="false"/>
          <w:color w:val="000000"/>
          <w:sz w:val="28"/>
        </w:rPr>
        <w:t>
      "Астана (облыс, республикалық маңызы бар қала) және аудан (облыстық маңызы бар қала) әкімдіктерінің үлгілік регламенттерін бекіту туралы";</w:t>
      </w:r>
    </w:p>
    <w:bookmarkEnd w:id="23"/>
    <w:bookmarkStart w:name="z38" w:id="2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4"/>
    <w:bookmarkStart w:name="z39" w:id="25"/>
    <w:p>
      <w:pPr>
        <w:spacing w:after="0"/>
        <w:ind w:left="0"/>
        <w:jc w:val="both"/>
      </w:pPr>
      <w:r>
        <w:rPr>
          <w:rFonts w:ascii="Times New Roman"/>
          <w:b w:val="false"/>
          <w:i w:val="false"/>
          <w:color w:val="000000"/>
          <w:sz w:val="28"/>
        </w:rPr>
        <w:t xml:space="preserve">
      "1. Мыналар: </w:t>
      </w:r>
    </w:p>
    <w:bookmarkEnd w:id="25"/>
    <w:bookmarkStart w:name="z40" w:id="26"/>
    <w:p>
      <w:pPr>
        <w:spacing w:after="0"/>
        <w:ind w:left="0"/>
        <w:jc w:val="both"/>
      </w:pPr>
      <w:r>
        <w:rPr>
          <w:rFonts w:ascii="Times New Roman"/>
          <w:b w:val="false"/>
          <w:i w:val="false"/>
          <w:color w:val="000000"/>
          <w:sz w:val="28"/>
        </w:rPr>
        <w:t>
      1) осы бұйрыққа 1-қосымшаға сәйкес Астана (облыс, республикалық маңызы бар қала) әкімдігінің үлгілік регламенті;";</w:t>
      </w:r>
    </w:p>
    <w:bookmarkEnd w:id="26"/>
    <w:bookmarkStart w:name="z41" w:id="27"/>
    <w:p>
      <w:pPr>
        <w:spacing w:after="0"/>
        <w:ind w:left="0"/>
        <w:jc w:val="both"/>
      </w:pPr>
      <w:r>
        <w:rPr>
          <w:rFonts w:ascii="Times New Roman"/>
          <w:b w:val="false"/>
          <w:i w:val="false"/>
          <w:color w:val="000000"/>
          <w:sz w:val="28"/>
        </w:rPr>
        <w:t xml:space="preserve">
      көрсетілген бұйрықпен бекітілген Облыс (республикалық маңызы бар қала, астана) әкімдігінің </w:t>
      </w:r>
      <w:r>
        <w:rPr>
          <w:rFonts w:ascii="Times New Roman"/>
          <w:b w:val="false"/>
          <w:i w:val="false"/>
          <w:color w:val="000000"/>
          <w:sz w:val="28"/>
        </w:rPr>
        <w:t>үлгiлік регламентiнде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"Астана (облыс, республикалық маңызы бар қала) әкімдігінің үлгiлік регламентi";</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"1. Осы Астана (облыс, республикалық маңызы бар қала) әкімдігінің үлгілік регламенті "Қазақстан Республикасындағы жергілікті мемлекеттік басқару және өзін-өзі басқару туралы" Қазақстан Республикасы Заңының (бұдан әрі – Заң) 26-бабына сәйкес әзірленді және астананың (облыстың, республикалық маңызы бар қаланың) әкімдіктері (бұдан әрі – әкімдік) отырыстарын дайындау және өткізу, әкімдіктің және астананың (облыстың, республикалық маңызы бар қаланың) әкімінің (бұдан әрі – әкім) актілерінің жобаларын дайындау және ресімдеу, сондай-ақ заңдардың, Қазақстан Республикасы Президентінің, Вице-Президентінің, Үкіметінің, Премьер-Министрінің, әкімдіктің және әкімнің актілері мен тапсырмаларының орындалуын ұйымдастыру тәртібін белгілейді.";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облыстық бюджеттен қаржыландырылатын атқарушы органдардың бiрiншi басшыларынан құрады.</w:t>
      </w:r>
    </w:p>
    <w:bookmarkEnd w:id="30"/>
    <w:bookmarkStart w:name="z48" w:id="31"/>
    <w:p>
      <w:pPr>
        <w:spacing w:after="0"/>
        <w:ind w:left="0"/>
        <w:jc w:val="both"/>
      </w:pPr>
      <w:r>
        <w:rPr>
          <w:rFonts w:ascii="Times New Roman"/>
          <w:b w:val="false"/>
          <w:i w:val="false"/>
          <w:color w:val="000000"/>
          <w:sz w:val="28"/>
        </w:rPr>
        <w:t>
      Әкімдіктің дербес құрамын әкiм айқындайды және астаналық (облыстық, республикалық маңызы бар қалалық) мәслихат сессиясының шешiмiмен келiсiледi.";</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0" w:id="32"/>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астана (облыс, республикалық маңызы бар қала) әкімінің аппараты (бұдан әрі – аппарат)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2" w:id="33"/>
    <w:p>
      <w:pPr>
        <w:spacing w:after="0"/>
        <w:ind w:left="0"/>
        <w:jc w:val="both"/>
      </w:pPr>
      <w:r>
        <w:rPr>
          <w:rFonts w:ascii="Times New Roman"/>
          <w:b w:val="false"/>
          <w:i w:val="false"/>
          <w:color w:val="000000"/>
          <w:sz w:val="28"/>
        </w:rPr>
        <w:t>
      "3-тарау. Астана (облыс, республикалық маңызы бар қала) әкімдігінің отырыстарын дайындау және өткізу";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"14. Әкiмдіктің отырыстарына Қазақстан Республикасы Құрылтайының, мәслихаттың депутаттары, аудандардың, қалалардың әкімдері, орталық мемлекеттік органдардың аумақтық бөлімшелерінің басшылары және заңдармен, Президент және Үкіметтің актілерімен осындай құқық берілген өзге де лауазымды адамдар қатыса 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6" w:id="35"/>
    <w:p>
      <w:pPr>
        <w:spacing w:after="0"/>
        <w:ind w:left="0"/>
        <w:jc w:val="both"/>
      </w:pPr>
      <w:r>
        <w:rPr>
          <w:rFonts w:ascii="Times New Roman"/>
          <w:b w:val="false"/>
          <w:i w:val="false"/>
          <w:color w:val="000000"/>
          <w:sz w:val="28"/>
        </w:rPr>
        <w:t>
      "4-тарау. Астана (облыс, республикалық маңызы бар қала) әкімдігі мен әкімі актілерінің жобаларын дайындау және ресімдеу";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xml:space="preserve">
      "29. Әзірлеуші Қазақстан Республикасы азаматтарының құқықтарына, бостандықтары мен міндеттеріне қатысты немесе кәсіпкерлік субъектілерінің мүдделерін қозғайтын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баспасөз релизін қазақ және орыс тілдерінде, қажет болған жағдайда өзге де тілдерде өзінің интернет-ресурсында орналастырады.";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0" w:id="37"/>
    <w:p>
      <w:pPr>
        <w:spacing w:after="0"/>
        <w:ind w:left="0"/>
        <w:jc w:val="both"/>
      </w:pPr>
      <w:r>
        <w:rPr>
          <w:rFonts w:ascii="Times New Roman"/>
          <w:b w:val="false"/>
          <w:i w:val="false"/>
          <w:color w:val="000000"/>
          <w:sz w:val="28"/>
        </w:rPr>
        <w:t>
      "5-тарау. Заңдардың, Қазақстан Республикасы Президентiнiң, Вице-Президентінің, Үкiметiнiң, Премьер-Министрiнiң, әкiмдіктің және әкiмнiң актілерi мен тапсырмаларының орындалуын ұйымдастыру";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62" w:id="38"/>
    <w:p>
      <w:pPr>
        <w:spacing w:after="0"/>
        <w:ind w:left="0"/>
        <w:jc w:val="both"/>
      </w:pPr>
      <w:r>
        <w:rPr>
          <w:rFonts w:ascii="Times New Roman"/>
          <w:b w:val="false"/>
          <w:i w:val="false"/>
          <w:color w:val="000000"/>
          <w:sz w:val="28"/>
        </w:rPr>
        <w:t>
      "30. Заңдардың, Қазақстан Республикасы Президентiнің, Вице-Президентінің,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"Қазақстан Республикасы Үкіметінің регламенті туралы" Қазақстан Республикасы Үкіметінің 2023 жылғы 6 қаңтардағы № 10 қаулысына, осы Регламентке және Қазақстан Республикасының өзге заңнамасына сәйкес жүзеге асырылады.</w:t>
      </w:r>
    </w:p>
    <w:bookmarkEnd w:id="38"/>
    <w:bookmarkStart w:name="z63" w:id="39"/>
    <w:p>
      <w:pPr>
        <w:spacing w:after="0"/>
        <w:ind w:left="0"/>
        <w:jc w:val="both"/>
      </w:pPr>
      <w:r>
        <w:rPr>
          <w:rFonts w:ascii="Times New Roman"/>
          <w:b w:val="false"/>
          <w:i w:val="false"/>
          <w:color w:val="000000"/>
          <w:sz w:val="28"/>
        </w:rPr>
        <w:t>
      31. Заңдар,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39"/>
    <w:bookmarkStart w:name="z64" w:id="40"/>
    <w:p>
      <w:pPr>
        <w:spacing w:after="0"/>
        <w:ind w:left="0"/>
        <w:jc w:val="both"/>
      </w:pPr>
      <w:r>
        <w:rPr>
          <w:rFonts w:ascii="Times New Roman"/>
          <w:b w:val="false"/>
          <w:i w:val="false"/>
          <w:color w:val="000000"/>
          <w:sz w:val="28"/>
        </w:rPr>
        <w:t>
      32. Атқарушы органдардың бірінші басшылары орындау үшін жіберілетін заңдардың, Қазақстан Республикасы Президентінің, Қазақстан Республикасы Вице-Президентінің, Қазақстан Республикасы Үкіметінің, Премьер-Министрінің, әкімдіктің және әкімнің актілері мен тапсырмаларының уақтылы және сапалы орындалуын қамтамасыз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"35. Аппарат әкім айқындайтын тәртіппен заңдардың,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әкiмдіктің және әкiмнiң актілері мен тапсырмаларының орындалу мерзiмдерiн бақылау бойынша қызметтi қамтамасыз етуді жүзеге асырады."</w:t>
      </w:r>
    </w:p>
    <w:bookmarkEnd w:id="41"/>
    <w:bookmarkStart w:name="z67" w:id="42"/>
    <w:p>
      <w:pPr>
        <w:spacing w:after="0"/>
        <w:ind w:left="0"/>
        <w:jc w:val="both"/>
      </w:pPr>
      <w:r>
        <w:rPr>
          <w:rFonts w:ascii="Times New Roman"/>
          <w:b w:val="false"/>
          <w:i w:val="false"/>
          <w:color w:val="000000"/>
          <w:sz w:val="28"/>
        </w:rPr>
        <w:t>
      36. Аппарат заңдардың,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әкiмдіктің және әкiмнiң актілері мен тапсырмаларының орындалу барысы туралы әкiмдi тұрақты түрде хабардар ете отырып, олардың орындалуын бақылау бойынша әкімнің қызметiн қамтамасыз етедi.</w:t>
      </w:r>
    </w:p>
    <w:bookmarkEnd w:id="42"/>
    <w:bookmarkStart w:name="z68" w:id="43"/>
    <w:p>
      <w:pPr>
        <w:spacing w:after="0"/>
        <w:ind w:left="0"/>
        <w:jc w:val="both"/>
      </w:pPr>
      <w:r>
        <w:rPr>
          <w:rFonts w:ascii="Times New Roman"/>
          <w:b w:val="false"/>
          <w:i w:val="false"/>
          <w:color w:val="000000"/>
          <w:sz w:val="28"/>
        </w:rPr>
        <w:t>
      Әкiмнiң орынбасарлары, аппарат басшысы заңдарды, Қазақстан Республикасы Президентiнiң, Қазақстан Республикасы Вице-Президентінің, Yкiметтiң, Қазақстан Республикасы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70" w:id="44"/>
    <w:p>
      <w:pPr>
        <w:spacing w:after="0"/>
        <w:ind w:left="0"/>
        <w:jc w:val="both"/>
      </w:pPr>
      <w:r>
        <w:rPr>
          <w:rFonts w:ascii="Times New Roman"/>
          <w:b w:val="false"/>
          <w:i w:val="false"/>
          <w:color w:val="000000"/>
          <w:sz w:val="28"/>
        </w:rPr>
        <w:t>
      "38. Қазақстан Республикасы Президентінің, Қазақстан Республикасы Вице-Президентінің, Қазақстан Республикасы Премьер-Министрінің, Қазақстан Республикасының Құрылтайы Төрағасының, Қазақстан Республикасы Президенті Әкімшілігі Басшысының, Қазақстан Республикасы Премьер-Министрінің бірінші орынбасарының, Қазақстан Республикасы Президенті Әкімшілігі Басшысының бірінші орынбасарының,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4"/>
    <w:bookmarkStart w:name="z71" w:id="45"/>
    <w:p>
      <w:pPr>
        <w:spacing w:after="0"/>
        <w:ind w:left="0"/>
        <w:jc w:val="both"/>
      </w:pPr>
      <w:r>
        <w:rPr>
          <w:rFonts w:ascii="Times New Roman"/>
          <w:b w:val="false"/>
          <w:i w:val="false"/>
          <w:color w:val="000000"/>
          <w:sz w:val="28"/>
        </w:rPr>
        <w:t xml:space="preserve">
      көрсетілген бұйрықпен бекітілген Аудан (облыстық маңызы бар қала) әкімдігінің </w:t>
      </w:r>
      <w:r>
        <w:rPr>
          <w:rFonts w:ascii="Times New Roman"/>
          <w:b w:val="false"/>
          <w:i w:val="false"/>
          <w:color w:val="000000"/>
          <w:sz w:val="28"/>
        </w:rPr>
        <w:t>үлгiлік регламентiнде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46"/>
    <w:p>
      <w:pPr>
        <w:spacing w:after="0"/>
        <w:ind w:left="0"/>
        <w:jc w:val="both"/>
      </w:pPr>
      <w:r>
        <w:rPr>
          <w:rFonts w:ascii="Times New Roman"/>
          <w:b w:val="false"/>
          <w:i w:val="false"/>
          <w:color w:val="000000"/>
          <w:sz w:val="28"/>
        </w:rPr>
        <w:t>
      "1. Осы Аудан (облыстық маңызы бар қала) әкімдігінің үлгілік регламенті "Қазақстан Республикасындағы жергілікті мемлекеттік басқару және өзін-өзі басқару туралы" Қазақстан Республикасы Заңының (бұдан әрі – Заң) 30-бабына сәйкес әзірленді және аудан (облыстық маңызы бар қала) әкімдіктері (бұдан әрі – әкімдік) отырыстарын дайындау және өткізу, әкімдіктің және аудан (облыстық маңызы бар қала) әкімі (бұдан әрі – әкім) актілерінің жобаларын дайындау және ресімдеу, сондай-ақ Қазақстан Республикасы Президентінің, Вице-Президентінің, Үкіметінің, Премьер-Министрінің, астана (облыс, республикалық маңызы бар қала), аудан (облыстық маңызы бар қала) әкімдіктерінің және әкімдерінің актілері мен тапсырмаларының орындалуын ұйымдастыру тәртібін белгілейді.";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5" w:id="47"/>
    <w:p>
      <w:pPr>
        <w:spacing w:after="0"/>
        <w:ind w:left="0"/>
        <w:jc w:val="both"/>
      </w:pPr>
      <w:r>
        <w:rPr>
          <w:rFonts w:ascii="Times New Roman"/>
          <w:b w:val="false"/>
          <w:i w:val="false"/>
          <w:color w:val="000000"/>
          <w:sz w:val="28"/>
        </w:rPr>
        <w:t>
      "14. Әкiмдіктің отырыстарына Қазақстан Республикасы Құрылтайының, мәслихаттың депутаттары, кенттердің, ауылдардың (селолардың), ауылдық (селолық) округтердің әкімдері, сондай-ақ облыстық атқарушы және орталық мемлекеттік органдардың аумақтық бөлімшелерінің басшылары және заңдармен, Президент және Үкіметтің актілерімен осындай құқық берілген өзге де лауазымды адамдар қатыса 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77" w:id="48"/>
    <w:p>
      <w:pPr>
        <w:spacing w:after="0"/>
        <w:ind w:left="0"/>
        <w:jc w:val="both"/>
      </w:pPr>
      <w:r>
        <w:rPr>
          <w:rFonts w:ascii="Times New Roman"/>
          <w:b w:val="false"/>
          <w:i w:val="false"/>
          <w:color w:val="000000"/>
          <w:sz w:val="28"/>
        </w:rPr>
        <w:t xml:space="preserve">
      "Әзірлеуші Қазақстан Республикасы азаматтарының құқықтарына, бостандықтары мен міндеттеріне қатысты немесе кәсіпкерлік субъектілерінің мүдделерін қозғайтын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баспасөз релизін қазақ және орыс тілдерінде, қажет болған жағдайда өзге де тілдерде өзінің интернет-ресурсында орналастырады.";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9" w:id="49"/>
    <w:p>
      <w:pPr>
        <w:spacing w:after="0"/>
        <w:ind w:left="0"/>
        <w:jc w:val="both"/>
      </w:pPr>
      <w:r>
        <w:rPr>
          <w:rFonts w:ascii="Times New Roman"/>
          <w:b w:val="false"/>
          <w:i w:val="false"/>
          <w:color w:val="000000"/>
          <w:sz w:val="28"/>
        </w:rPr>
        <w:t>
      "5-тарау. Қазақстан Республикасы Президентiнiң, Вице-Президентінің, Үкiметiнiң, Премьер-Министрiнiң, астана (облыс, республикалық маңызы бар қала), аудан (облыстық маңызы бар қала) әкімдіктерінің және әкімдерінің актілерi мен тапсырмаларының орындалуын ұйымдастыру";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81" w:id="50"/>
    <w:p>
      <w:pPr>
        <w:spacing w:after="0"/>
        <w:ind w:left="0"/>
        <w:jc w:val="both"/>
      </w:pPr>
      <w:r>
        <w:rPr>
          <w:rFonts w:ascii="Times New Roman"/>
          <w:b w:val="false"/>
          <w:i w:val="false"/>
          <w:color w:val="000000"/>
          <w:sz w:val="28"/>
        </w:rPr>
        <w:t>
      "30. Заңдардың, Қазақстан Республикасы Президентiнің, Вице-Президентінің,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"Қазақстан Республикасы Үкіметінің регламенті туралы" Қазақстан Республикасы Үкіметінің 2023 жылғы 6 қаңтардағы № 10 қаулысына, осы Регламентке және Қазақстан Республикасының өзге заңнамасына сәйкес жүзеге асырылады.</w:t>
      </w:r>
    </w:p>
    <w:bookmarkEnd w:id="50"/>
    <w:bookmarkStart w:name="z82" w:id="51"/>
    <w:p>
      <w:pPr>
        <w:spacing w:after="0"/>
        <w:ind w:left="0"/>
        <w:jc w:val="both"/>
      </w:pPr>
      <w:r>
        <w:rPr>
          <w:rFonts w:ascii="Times New Roman"/>
          <w:b w:val="false"/>
          <w:i w:val="false"/>
          <w:color w:val="000000"/>
          <w:sz w:val="28"/>
        </w:rPr>
        <w:t xml:space="preserve">
      31. Заңдар,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астана (облыс, республикалық маңызы бар қала) және аудан (облыстық маңызы бар қала) әкімдіктерінің және әкімдерінің актілері мен тапсырмалары және лауазымды адамдардың өз құзыреттері шегіндегі өзге де тапсырмалары бақылауға қойылады. </w:t>
      </w:r>
    </w:p>
    <w:bookmarkEnd w:id="51"/>
    <w:bookmarkStart w:name="z83" w:id="52"/>
    <w:p>
      <w:pPr>
        <w:spacing w:after="0"/>
        <w:ind w:left="0"/>
        <w:jc w:val="both"/>
      </w:pPr>
      <w:r>
        <w:rPr>
          <w:rFonts w:ascii="Times New Roman"/>
          <w:b w:val="false"/>
          <w:i w:val="false"/>
          <w:color w:val="000000"/>
          <w:sz w:val="28"/>
        </w:rPr>
        <w:t>
      32. Атқарушы органдардың бірінші басшылары орындау үшін жіберілетін заңдардың, Қазақстан Республикасы Президентінің, Қазақстан Республикасы Вице-Президентінің, Қазақстан Республикасы Үкіметінің, Қазақстан Республикасы Премьер-Министрінің, астана (облыс, республикалық маңызы бар қала) және аудан (облыстық маңызы бар қала) әкімдіктерінің және әкімдерінің актілері мен тапсырмаларының уақтылы және сапалы орындалуын қамтамасыз 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85" w:id="53"/>
    <w:p>
      <w:pPr>
        <w:spacing w:after="0"/>
        <w:ind w:left="0"/>
        <w:jc w:val="both"/>
      </w:pPr>
      <w:r>
        <w:rPr>
          <w:rFonts w:ascii="Times New Roman"/>
          <w:b w:val="false"/>
          <w:i w:val="false"/>
          <w:color w:val="000000"/>
          <w:sz w:val="28"/>
        </w:rPr>
        <w:t>
      "35. Аппарат заңдардың,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астана (облыс, республикалық маңызы бар қала) және аудан (облыстық маңызы бар қала) әкімдіктерінің және әкімдерінің актілері мен тапсырмаларының орындалу мерзiмдерiн бақылау бойынша қызметтi қамтамасыз етуді әкім айқындайтын тәртіппен жүзеге асырады.</w:t>
      </w:r>
    </w:p>
    <w:bookmarkEnd w:id="53"/>
    <w:bookmarkStart w:name="z86" w:id="54"/>
    <w:p>
      <w:pPr>
        <w:spacing w:after="0"/>
        <w:ind w:left="0"/>
        <w:jc w:val="both"/>
      </w:pPr>
      <w:r>
        <w:rPr>
          <w:rFonts w:ascii="Times New Roman"/>
          <w:b w:val="false"/>
          <w:i w:val="false"/>
          <w:color w:val="000000"/>
          <w:sz w:val="28"/>
        </w:rPr>
        <w:t>
      36. Аппарат заңдардың,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астана (облыс, республикалық маңызы бар қала) және аудан (облыстық маңызы бар қала) әкімдіктерінің және әкімдерінің актілері мен тапсырмаларының орындалу барысы туралы әкiмдi тұрақты түрде хабардар ете отырып, олардың орындалуын бақылау бойынша әкімнің қызметiн қамтамасыз етедi.</w:t>
      </w:r>
    </w:p>
    <w:bookmarkEnd w:id="54"/>
    <w:bookmarkStart w:name="z87" w:id="55"/>
    <w:p>
      <w:pPr>
        <w:spacing w:after="0"/>
        <w:ind w:left="0"/>
        <w:jc w:val="both"/>
      </w:pPr>
      <w:r>
        <w:rPr>
          <w:rFonts w:ascii="Times New Roman"/>
          <w:b w:val="false"/>
          <w:i w:val="false"/>
          <w:color w:val="000000"/>
          <w:sz w:val="28"/>
        </w:rPr>
        <w:t>
      Әкiмнiң орынбасарлары, аппарат басшысы заңдарды,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астана (облыс, республикалық маңызы бар қала) және аудан (облыстық маңызы бар қала) әкімдіктерінің және әкімдерінің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55"/>
    <w:bookmarkStart w:name="z88" w:id="56"/>
    <w:p>
      <w:pPr>
        <w:spacing w:after="0"/>
        <w:ind w:left="0"/>
        <w:jc w:val="both"/>
      </w:pPr>
      <w:r>
        <w:rPr>
          <w:rFonts w:ascii="Times New Roman"/>
          <w:b w:val="false"/>
          <w:i w:val="false"/>
          <w:color w:val="000000"/>
          <w:sz w:val="28"/>
        </w:rPr>
        <w:t>
      37.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Вице-Президенті, Қазақстан Республикасының Үкіметі, Қазақстан Республикасының Премьер-Министрі, астана (облыс, республикалық маңызы бар қала) әкімдігі және әкімі қойған міндеттердің орындалуын қамтамасыз етеді.</w:t>
      </w:r>
    </w:p>
    <w:bookmarkEnd w:id="56"/>
    <w:bookmarkStart w:name="z89" w:id="57"/>
    <w:p>
      <w:pPr>
        <w:spacing w:after="0"/>
        <w:ind w:left="0"/>
        <w:jc w:val="both"/>
      </w:pPr>
      <w:r>
        <w:rPr>
          <w:rFonts w:ascii="Times New Roman"/>
          <w:b w:val="false"/>
          <w:i w:val="false"/>
          <w:color w:val="000000"/>
          <w:sz w:val="28"/>
        </w:rPr>
        <w:t>
      38. Қазақстан Республикасы Президентінің, Қазақстан Республикасы Вице-Президентінің, Қазақстан Республикасы Премьер-Министрінің, Қазақстан Республикасының Құрылтайы Төрағасының, Қазақстан Республикасы Президенті Әкімшілігі Басшысының, Қазақстан Республикасының Премьер-Министрінің бірінші орынбасарының, Қазақстан Республикасы Президенті Әкімшілігі Басшысының бірінші орынбасарының, Қазақстан Республикасының Премьер-Министрі орынбасарларының, Қазақстан Республикасы Президенті Әкімшілігінің Басшысы орынбасарларының, орталық мемлекеттік органдардың бірінші басшыларының қатысуымен өтетін кеңестерді қоспағанда, әкімдік мүшелері әкіммен немесе әкімнің міндетін атқарушы адаммен келісуі бойынша әкімдік атынан орталық мемлекеттік органдардың кеңестеріне өздері қатысады.".</w:t>
      </w:r>
    </w:p>
    <w:bookmarkEnd w:id="57"/>
    <w:bookmarkStart w:name="z90" w:id="58"/>
    <w:p>
      <w:pPr>
        <w:spacing w:after="0"/>
        <w:ind w:left="0"/>
        <w:jc w:val="both"/>
      </w:pPr>
      <w:r>
        <w:rPr>
          <w:rFonts w:ascii="Times New Roman"/>
          <w:b w:val="false"/>
          <w:i w:val="false"/>
          <w:color w:val="000000"/>
          <w:sz w:val="28"/>
        </w:rPr>
        <w:t>
      3. Қазақстан Республикасы Ұлттық экономика министрлігінің Мемлекеттік басқару жүйесін дамыту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58"/>
    <w:bookmarkStart w:name="z91" w:id="5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59"/>
    <w:bookmarkStart w:name="z92" w:id="60"/>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