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1fb6" w14:textId="1071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нысанын бекіту туралы" Қазақстан Республикасы Премьер-Министрінің орынбасары – Ұлттық экономика министрінің 2025 жылғы 30 сәуірдегі № 20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18 маусымдағы № 79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нысанын бекіту туралы" Қазақстан Республикасы Премьер-Министрінің орынбасары – Ұлттық экономика министрінің 2025 жылғы 30 сәуірдегі № 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Бюджет кодексінің 56-бабы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w:t>
      </w:r>
      <w:r>
        <w:rPr>
          <w:rFonts w:ascii="Times New Roman"/>
          <w:b w:val="false"/>
          <w:i w:val="false"/>
          <w:color w:val="000000"/>
          <w:sz w:val="28"/>
        </w:rPr>
        <w:t>қағидалары мен нысандарында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нысандары (бұдан әрі – Қағидалар) Қазақстан Республикасы Бюджет кодексінің (бұдан әрі – Кодекс) 56-бабы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тәртібін айқындайды.";</w:t>
      </w:r>
    </w:p>
    <w:bookmarkEnd w:id="4"/>
    <w:bookmarkStart w:name="z11"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оның Қазақстан Республикасы нормативтік құқықтық актілерінің эталондық бақылау банкіне орналастыру үшін жіберілуін және ресми жарияланғаннан кейін Қазақстан Республикасы Ұлттық экономика министрлігінің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7"/>
    <w:bookmarkStart w:name="z14"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xml:space="preserve">
      Қаржы министрлігі </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Стратегиялық жоспарлау және</w:t>
      </w:r>
    </w:p>
    <w:bookmarkEnd w:id="14"/>
    <w:bookmarkStart w:name="z22" w:id="15"/>
    <w:p>
      <w:pPr>
        <w:spacing w:after="0"/>
        <w:ind w:left="0"/>
        <w:jc w:val="both"/>
      </w:pPr>
      <w:r>
        <w:rPr>
          <w:rFonts w:ascii="Times New Roman"/>
          <w:b w:val="false"/>
          <w:i w:val="false"/>
          <w:color w:val="000000"/>
          <w:sz w:val="28"/>
        </w:rPr>
        <w:t>
      реформалар агенттiгiнің</w:t>
      </w:r>
    </w:p>
    <w:bookmarkEnd w:id="15"/>
    <w:bookmarkStart w:name="z23" w:id="16"/>
    <w:p>
      <w:pPr>
        <w:spacing w:after="0"/>
        <w:ind w:left="0"/>
        <w:jc w:val="both"/>
      </w:pPr>
      <w:r>
        <w:rPr>
          <w:rFonts w:ascii="Times New Roman"/>
          <w:b w:val="false"/>
          <w:i w:val="false"/>
          <w:color w:val="000000"/>
          <w:sz w:val="28"/>
        </w:rPr>
        <w:t>
      Ұлттық статистика бюросы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18 маусымдағы</w:t>
            </w:r>
            <w:r>
              <w:br/>
            </w:r>
            <w:r>
              <w:rPr>
                <w:rFonts w:ascii="Times New Roman"/>
                <w:b w:val="false"/>
                <w:i w:val="false"/>
                <w:color w:val="000000"/>
                <w:sz w:val="20"/>
              </w:rPr>
              <w:t>№ 79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25" w:id="17"/>
    <w:p>
      <w:pPr>
        <w:spacing w:after="0"/>
        <w:ind w:left="0"/>
        <w:jc w:val="left"/>
      </w:pPr>
      <w:r>
        <w:rPr>
          <w:rFonts w:ascii="Times New Roman"/>
          <w:b/>
          <w:i w:val="false"/>
          <w:color w:val="000000"/>
        </w:rPr>
        <w:t xml:space="preserve">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нысандары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Осы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нысандары (бұдан әрі – Қағидалар) Қазақстан Республикасы Бюджет кодексінің (бұдан әрі – Кодекс) 56-бабы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тәртібін айқындайды.</w:t>
      </w:r>
    </w:p>
    <w:bookmarkEnd w:id="19"/>
    <w:bookmarkStart w:name="z28"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29" w:id="21"/>
    <w:p>
      <w:pPr>
        <w:spacing w:after="0"/>
        <w:ind w:left="0"/>
        <w:jc w:val="both"/>
      </w:pPr>
      <w:r>
        <w:rPr>
          <w:rFonts w:ascii="Times New Roman"/>
          <w:b w:val="false"/>
          <w:i w:val="false"/>
          <w:color w:val="000000"/>
          <w:sz w:val="28"/>
        </w:rPr>
        <w:t>
      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1"/>
    <w:bookmarkStart w:name="z30" w:id="22"/>
    <w:p>
      <w:pPr>
        <w:spacing w:after="0"/>
        <w:ind w:left="0"/>
        <w:jc w:val="both"/>
      </w:pPr>
      <w:r>
        <w:rPr>
          <w:rFonts w:ascii="Times New Roman"/>
          <w:b w:val="false"/>
          <w:i w:val="false"/>
          <w:color w:val="000000"/>
          <w:sz w:val="28"/>
        </w:rPr>
        <w:t>
      2) бюджетті атқару жөніндегі жергілікті уәкілетті орган –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жергілікті бюджеттен қаржыландырылатын атқарушы орган;</w:t>
      </w:r>
    </w:p>
    <w:bookmarkEnd w:id="22"/>
    <w:bookmarkStart w:name="z31" w:id="23"/>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23"/>
    <w:bookmarkStart w:name="z32" w:id="24"/>
    <w:p>
      <w:pPr>
        <w:spacing w:after="0"/>
        <w:ind w:left="0"/>
        <w:jc w:val="both"/>
      </w:pPr>
      <w:r>
        <w:rPr>
          <w:rFonts w:ascii="Times New Roman"/>
          <w:b w:val="false"/>
          <w:i w:val="false"/>
          <w:color w:val="000000"/>
          <w:sz w:val="28"/>
        </w:rPr>
        <w:t>
      4) тиісті бюджетке аударымдардан немесе дивидендтер төленгеннен кейін қалған таза кіріс қаражатының пайдаланылуы туралы ұйымның есебі (бұдан әрі – Есеп) – ұйымның тиісті бюджетке аударымдардан немесе дивидендтер төленгеннен кейін қалған таза кіріс қаражатын пайдалануы туралы ақпаратын қамтитын құжат;</w:t>
      </w:r>
    </w:p>
    <w:bookmarkEnd w:id="24"/>
    <w:bookmarkStart w:name="z33" w:id="25"/>
    <w:p>
      <w:pPr>
        <w:spacing w:after="0"/>
        <w:ind w:left="0"/>
        <w:jc w:val="both"/>
      </w:pPr>
      <w:r>
        <w:rPr>
          <w:rFonts w:ascii="Times New Roman"/>
          <w:b w:val="false"/>
          <w:i w:val="false"/>
          <w:color w:val="000000"/>
          <w:sz w:val="28"/>
        </w:rPr>
        <w:t>
      5) ұйым – тиісті бюджетке дивидендтер немесе аударымдар төлейтін квазимемлекеттік сектор субъектісі;</w:t>
      </w:r>
    </w:p>
    <w:bookmarkEnd w:id="25"/>
    <w:bookmarkStart w:name="z34" w:id="26"/>
    <w:p>
      <w:pPr>
        <w:spacing w:after="0"/>
        <w:ind w:left="0"/>
        <w:jc w:val="both"/>
      </w:pPr>
      <w:r>
        <w:rPr>
          <w:rFonts w:ascii="Times New Roman"/>
          <w:b w:val="false"/>
          <w:i w:val="false"/>
          <w:color w:val="000000"/>
          <w:sz w:val="28"/>
        </w:rPr>
        <w:t>
      6) ұйымның атқарушы органы – алқалы орган немесе атқарушы органның функцияларын жеке-дара жүзеге асыратын тұлға.</w:t>
      </w:r>
    </w:p>
    <w:bookmarkEnd w:id="26"/>
    <w:bookmarkStart w:name="z35" w:id="27"/>
    <w:p>
      <w:pPr>
        <w:spacing w:after="0"/>
        <w:ind w:left="0"/>
        <w:jc w:val="left"/>
      </w:pPr>
      <w:r>
        <w:rPr>
          <w:rFonts w:ascii="Times New Roman"/>
          <w:b/>
          <w:i w:val="false"/>
          <w:color w:val="000000"/>
        </w:rPr>
        <w:t xml:space="preserve"> 2-тарау.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ақпаратты беру тәртібі мен нысаны</w:t>
      </w:r>
    </w:p>
    <w:bookmarkEnd w:id="27"/>
    <w:bookmarkStart w:name="z36" w:id="28"/>
    <w:p>
      <w:pPr>
        <w:spacing w:after="0"/>
        <w:ind w:left="0"/>
        <w:jc w:val="both"/>
      </w:pPr>
      <w:r>
        <w:rPr>
          <w:rFonts w:ascii="Times New Roman"/>
          <w:b w:val="false"/>
          <w:i w:val="false"/>
          <w:color w:val="000000"/>
          <w:sz w:val="28"/>
        </w:rPr>
        <w:t>
      3. Есепті ұйымның атқарушы органы есепті жылдан кейінгі екінші жылдың 1 (бірінші) ақпанынан кешіктірмей ұйымның жылдық қаржылық есептілігі, мемлекеттік кәсіпорынның және мемлекет бақылайтын акционерлік қоғамның немесе жауапкершілігі шектеулі серіктестіктің даму жоспарының орындалуы туралы есеп, сондай-ақ ұйымның басқару органдарының таза кірісті бөлу тәртібі бойынша шешімдері негізінде қалыптастырады.</w:t>
      </w:r>
    </w:p>
    <w:bookmarkEnd w:id="28"/>
    <w:bookmarkStart w:name="z37" w:id="29"/>
    <w:p>
      <w:pPr>
        <w:spacing w:after="0"/>
        <w:ind w:left="0"/>
        <w:jc w:val="both"/>
      </w:pPr>
      <w:r>
        <w:rPr>
          <w:rFonts w:ascii="Times New Roman"/>
          <w:b w:val="false"/>
          <w:i w:val="false"/>
          <w:color w:val="000000"/>
          <w:sz w:val="28"/>
        </w:rPr>
        <w:t>
      Есеп ұйым тиісті бюджетке аударымдардан немесе дивидендтер төлеуден босатылған жағдайда да қалыптастырылады.</w:t>
      </w:r>
    </w:p>
    <w:bookmarkEnd w:id="29"/>
    <w:bookmarkStart w:name="z38" w:id="30"/>
    <w:p>
      <w:pPr>
        <w:spacing w:after="0"/>
        <w:ind w:left="0"/>
        <w:jc w:val="both"/>
      </w:pPr>
      <w:r>
        <w:rPr>
          <w:rFonts w:ascii="Times New Roman"/>
          <w:b w:val="false"/>
          <w:i w:val="false"/>
          <w:color w:val="000000"/>
          <w:sz w:val="28"/>
        </w:rPr>
        <w:t>
      4. Ұйым есепті жылдан кейінгі екінші жылдың 5 (бесінші) ақпанынан кешіктірілмейтін мерзімде тиісті бюджеттің атқарылуы туралы жылдық есептің құрамына енгізу үшін акциялардың мемлекеттік пакетін (жарғылық капиталға қатысу үлестерін) иелену және пайдалану құқықтарын жүзеге асыратын тиісті мемлекеттік органға, жергілікті атқарушы органға немесе аудандық маңызы бар қала, ауыл, кент, ауылдық округ әкімінің аппаратына осы Қағидаларға қосымшаға сәйкес нысан бойынша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есепті, тиісті бюджетке аударымдардан немесе дивидендтер төленгеннен кейін қалған таза кіріс қаражатын пайдалануы туралы ақпаратты береді.</w:t>
      </w:r>
    </w:p>
    <w:bookmarkEnd w:id="30"/>
    <w:bookmarkStart w:name="z39" w:id="31"/>
    <w:p>
      <w:pPr>
        <w:spacing w:after="0"/>
        <w:ind w:left="0"/>
        <w:jc w:val="both"/>
      </w:pPr>
      <w:r>
        <w:rPr>
          <w:rFonts w:ascii="Times New Roman"/>
          <w:b w:val="false"/>
          <w:i w:val="false"/>
          <w:color w:val="000000"/>
          <w:sz w:val="28"/>
        </w:rPr>
        <w:t>
      Есепке түсіндірме жазба қоса беріледі, ол тиісті бюджетке аударымдардан немесе дивидендтер төленгеннен кейін қалған таза кіріс қаражатын пайдаланудың әрбір бағыты бойынша ақпаратты қамтиды және оның ажырамас бөлігі болып табылады.</w:t>
      </w:r>
    </w:p>
    <w:bookmarkEnd w:id="31"/>
    <w:bookmarkStart w:name="z40" w:id="32"/>
    <w:p>
      <w:pPr>
        <w:spacing w:after="0"/>
        <w:ind w:left="0"/>
        <w:jc w:val="both"/>
      </w:pPr>
      <w:r>
        <w:rPr>
          <w:rFonts w:ascii="Times New Roman"/>
          <w:b w:val="false"/>
          <w:i w:val="false"/>
          <w:color w:val="000000"/>
          <w:sz w:val="28"/>
        </w:rPr>
        <w:t>
      Есепте тиісті бюджетке аударымдардан немесе дивидендтер төленгеннен кейін қалған таза кірістің бір бөлігінің нақты пайдаланылғаны туралы ақпарат көрсетіледі.</w:t>
      </w:r>
    </w:p>
    <w:bookmarkEnd w:id="32"/>
    <w:bookmarkStart w:name="z41" w:id="33"/>
    <w:p>
      <w:pPr>
        <w:spacing w:after="0"/>
        <w:ind w:left="0"/>
        <w:jc w:val="both"/>
      </w:pPr>
      <w:r>
        <w:rPr>
          <w:rFonts w:ascii="Times New Roman"/>
          <w:b w:val="false"/>
          <w:i w:val="false"/>
          <w:color w:val="000000"/>
          <w:sz w:val="28"/>
        </w:rPr>
        <w:t>
      Есеп пен оған түсіндірме жазбаға ұйымның атқарушы органының басшысы қол қояды.</w:t>
      </w:r>
    </w:p>
    <w:bookmarkEnd w:id="33"/>
    <w:bookmarkStart w:name="z42" w:id="34"/>
    <w:p>
      <w:pPr>
        <w:spacing w:after="0"/>
        <w:ind w:left="0"/>
        <w:jc w:val="both"/>
      </w:pPr>
      <w:r>
        <w:rPr>
          <w:rFonts w:ascii="Times New Roman"/>
          <w:b w:val="false"/>
          <w:i w:val="false"/>
          <w:color w:val="000000"/>
          <w:sz w:val="28"/>
        </w:rPr>
        <w:t>
      5. Акционерлік қоғам (жауапкершілігі шектеулі серіктестік) акцияларының мемлекеттік пакетін (жарғылық капиталға қатысу үлестерін) иелену және пайдалану не мемлекеттік кәсіпорындарды басқару құқықтарын жүзеге асыратын мемлекеттік органдар есепті жылдан кейінгі екінші жылдың 10 (оныншы) ақпанынан кешіктірілмейтін мерзімде ұйымдардың есептерін бюджетті атқару жөніндегі орталық немесе жергілікті уәкілетті органға ұсынады.</w:t>
      </w:r>
    </w:p>
    <w:bookmarkEnd w:id="34"/>
    <w:bookmarkStart w:name="z43" w:id="35"/>
    <w:p>
      <w:pPr>
        <w:spacing w:after="0"/>
        <w:ind w:left="0"/>
        <w:jc w:val="both"/>
      </w:pPr>
      <w:r>
        <w:rPr>
          <w:rFonts w:ascii="Times New Roman"/>
          <w:b w:val="false"/>
          <w:i w:val="false"/>
          <w:color w:val="000000"/>
          <w:sz w:val="28"/>
        </w:rPr>
        <w:t xml:space="preserve">
      6. Ұйымның есептері Кодекстің 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республикалық немесе жергілікті бюджеттің атқарылуы туралы жылдық есепке қосылады.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тиісті бюджетке</w:t>
            </w:r>
            <w:r>
              <w:br/>
            </w:r>
            <w:r>
              <w:rPr>
                <w:rFonts w:ascii="Times New Roman"/>
                <w:b w:val="false"/>
                <w:i w:val="false"/>
                <w:color w:val="000000"/>
                <w:sz w:val="20"/>
              </w:rPr>
              <w:t>аударымдардан немесе</w:t>
            </w:r>
            <w:r>
              <w:br/>
            </w:r>
            <w:r>
              <w:rPr>
                <w:rFonts w:ascii="Times New Roman"/>
                <w:b w:val="false"/>
                <w:i w:val="false"/>
                <w:color w:val="000000"/>
                <w:sz w:val="20"/>
              </w:rPr>
              <w:t>дивидендтер төленгеннен кейін</w:t>
            </w:r>
            <w:r>
              <w:br/>
            </w:r>
            <w:r>
              <w:rPr>
                <w:rFonts w:ascii="Times New Roman"/>
                <w:b w:val="false"/>
                <w:i w:val="false"/>
                <w:color w:val="000000"/>
                <w:sz w:val="20"/>
              </w:rPr>
              <w:t>қалған таза кіріс қаражатын</w:t>
            </w:r>
            <w:r>
              <w:br/>
            </w:r>
            <w:r>
              <w:rPr>
                <w:rFonts w:ascii="Times New Roman"/>
                <w:b w:val="false"/>
                <w:i w:val="false"/>
                <w:color w:val="000000"/>
                <w:sz w:val="20"/>
              </w:rPr>
              <w:t>пайдалануы туралы ақпарат беру</w:t>
            </w:r>
            <w:r>
              <w:br/>
            </w:r>
            <w:r>
              <w:rPr>
                <w:rFonts w:ascii="Times New Roman"/>
                <w:b w:val="false"/>
                <w:i w:val="false"/>
                <w:color w:val="000000"/>
                <w:sz w:val="20"/>
              </w:rPr>
              <w:t>қағидалары мен нысандарына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5" w:id="36"/>
    <w:p>
      <w:pPr>
        <w:spacing w:after="0"/>
        <w:ind w:left="0"/>
        <w:jc w:val="both"/>
      </w:pPr>
      <w:r>
        <w:rPr>
          <w:rFonts w:ascii="Times New Roman"/>
          <w:b w:val="false"/>
          <w:i w:val="false"/>
          <w:color w:val="000000"/>
          <w:sz w:val="28"/>
        </w:rPr>
        <w:t>
      Ұсынылады: акциялардың мемлекеттік пакетін (жарғылық капиталға қатысу үлестерін) иелену және пайдалану құқықтарын жүзеге асыратын мемлекеттік органға, жергілікті атқарушы органға немесе аудандық маңызы бар қала, ауыл, кент, ауылдық округ әкімінің аппаратына;</w:t>
      </w:r>
    </w:p>
    <w:bookmarkEnd w:id="36"/>
    <w:bookmarkStart w:name="z46" w:id="3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37"/>
    <w:bookmarkStart w:name="z47" w:id="38"/>
    <w:p>
      <w:pPr>
        <w:spacing w:after="0"/>
        <w:ind w:left="0"/>
        <w:jc w:val="both"/>
      </w:pPr>
      <w:r>
        <w:rPr>
          <w:rFonts w:ascii="Times New Roman"/>
          <w:b w:val="false"/>
          <w:i w:val="false"/>
          <w:color w:val="000000"/>
          <w:sz w:val="28"/>
        </w:rPr>
        <w:t>
      Әкімшілік нысанның атауы: "Тиісті бюджетке аударымдардан немесе дивидендтер төленгеннен кейін қалған таза кіріс қаражатын пайдалануы туралы есеп";</w:t>
      </w:r>
    </w:p>
    <w:bookmarkEnd w:id="38"/>
    <w:bookmarkStart w:name="z48" w:id="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1-ТКҚПЕ</w:t>
      </w:r>
    </w:p>
    <w:bookmarkEnd w:id="39"/>
    <w:bookmarkStart w:name="z49" w:id="40"/>
    <w:p>
      <w:pPr>
        <w:spacing w:after="0"/>
        <w:ind w:left="0"/>
        <w:jc w:val="both"/>
      </w:pPr>
      <w:r>
        <w:rPr>
          <w:rFonts w:ascii="Times New Roman"/>
          <w:b w:val="false"/>
          <w:i w:val="false"/>
          <w:color w:val="000000"/>
          <w:sz w:val="28"/>
        </w:rPr>
        <w:t>
      Кезеңділік: жыл сайынғы;</w:t>
      </w:r>
    </w:p>
    <w:bookmarkEnd w:id="40"/>
    <w:bookmarkStart w:name="z50" w:id="41"/>
    <w:p>
      <w:pPr>
        <w:spacing w:after="0"/>
        <w:ind w:left="0"/>
        <w:jc w:val="both"/>
      </w:pPr>
      <w:r>
        <w:rPr>
          <w:rFonts w:ascii="Times New Roman"/>
          <w:b w:val="false"/>
          <w:i w:val="false"/>
          <w:color w:val="000000"/>
          <w:sz w:val="28"/>
        </w:rPr>
        <w:t>
      Есепті кезең: 20__жылғы;</w:t>
      </w:r>
    </w:p>
    <w:bookmarkEnd w:id="41"/>
    <w:bookmarkStart w:name="z51" w:id="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42"/>
    <w:bookmarkStart w:name="z52" w:id="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екінші жылдың 5 (бесінші) ақпанынан кешіктірілмейтін мерзімде;</w:t>
      </w:r>
    </w:p>
    <w:bookmarkEnd w:id="43"/>
    <w:bookmarkStart w:name="z53" w:id="44"/>
    <w:p>
      <w:pPr>
        <w:spacing w:after="0"/>
        <w:ind w:left="0"/>
        <w:jc w:val="both"/>
      </w:pPr>
      <w:r>
        <w:rPr>
          <w:rFonts w:ascii="Times New Roman"/>
          <w:b w:val="false"/>
          <w:i w:val="false"/>
          <w:color w:val="000000"/>
          <w:sz w:val="28"/>
        </w:rPr>
        <w:t>
      Жеке сәйкестендіру нөмірі/</w:t>
      </w:r>
    </w:p>
    <w:bookmarkEnd w:id="44"/>
    <w:bookmarkStart w:name="z54" w:id="45"/>
    <w:p>
      <w:pPr>
        <w:spacing w:after="0"/>
        <w:ind w:left="0"/>
        <w:jc w:val="both"/>
      </w:pPr>
      <w:r>
        <w:rPr>
          <w:rFonts w:ascii="Times New Roman"/>
          <w:b w:val="false"/>
          <w:i w:val="false"/>
          <w:color w:val="000000"/>
          <w:sz w:val="28"/>
        </w:rPr>
        <w:t>
      Бизнес-сәйкестендіру нөмірі</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p>
          <w:bookmarkEnd w:id="46"/>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6" w:id="47"/>
    <w:p>
      <w:pPr>
        <w:spacing w:after="0"/>
        <w:ind w:left="0"/>
        <w:jc w:val="both"/>
      </w:pPr>
      <w:r>
        <w:rPr>
          <w:rFonts w:ascii="Times New Roman"/>
          <w:b w:val="false"/>
          <w:i w:val="false"/>
          <w:color w:val="000000"/>
          <w:sz w:val="28"/>
        </w:rPr>
        <w:t>
      Жинау әдісі: электрондық түрде.</w:t>
      </w:r>
    </w:p>
    <w:bookmarkEnd w:id="47"/>
    <w:bookmarkStart w:name="z57" w:id="48"/>
    <w:p>
      <w:pPr>
        <w:spacing w:after="0"/>
        <w:ind w:left="0"/>
        <w:jc w:val="left"/>
      </w:pPr>
      <w:r>
        <w:rPr>
          <w:rFonts w:ascii="Times New Roman"/>
          <w:b/>
          <w:i w:val="false"/>
          <w:color w:val="000000"/>
        </w:rPr>
        <w:t xml:space="preserve"> Тиісті бюджетке аударымдардан немесе дивидендтер төленгеннен кейін қалған таза кіріс қаражатын пайдалануы туралы есеп</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xml:space="preserve">
Р/с </w:t>
            </w:r>
          </w:p>
          <w:bookmarkEnd w:id="49"/>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аударымдардан немесе дивидендтер төленгеннен кейін қалған таза кіріс,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пайдаланудың негізгі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дамытуға,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асыруға,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қалыптастыруға,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бағыттарға (толық жазылсын),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Атауы_____________________________________ 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 ________________________________________</w:t>
            </w:r>
          </w:p>
        </w:tc>
      </w:tr>
    </w:tbl>
    <w:bookmarkStart w:name="z59" w:id="50"/>
    <w:p>
      <w:pPr>
        <w:spacing w:after="0"/>
        <w:ind w:left="0"/>
        <w:jc w:val="both"/>
      </w:pPr>
      <w:r>
        <w:rPr>
          <w:rFonts w:ascii="Times New Roman"/>
          <w:b w:val="false"/>
          <w:i w:val="false"/>
          <w:color w:val="000000"/>
          <w:sz w:val="28"/>
        </w:rPr>
        <w:t>
      Телефоны _____________________________________________________________</w:t>
      </w:r>
    </w:p>
    <w:bookmarkEnd w:id="50"/>
    <w:bookmarkStart w:name="z60" w:id="51"/>
    <w:p>
      <w:pPr>
        <w:spacing w:after="0"/>
        <w:ind w:left="0"/>
        <w:jc w:val="both"/>
      </w:pPr>
      <w:r>
        <w:rPr>
          <w:rFonts w:ascii="Times New Roman"/>
          <w:b w:val="false"/>
          <w:i w:val="false"/>
          <w:color w:val="000000"/>
          <w:sz w:val="28"/>
        </w:rPr>
        <w:t>
      Электрондық пошта мекенжайы ___________________________________________</w:t>
      </w:r>
    </w:p>
    <w:bookmarkEnd w:id="51"/>
    <w:bookmarkStart w:name="z61" w:id="52"/>
    <w:p>
      <w:pPr>
        <w:spacing w:after="0"/>
        <w:ind w:left="0"/>
        <w:jc w:val="both"/>
      </w:pPr>
      <w:r>
        <w:rPr>
          <w:rFonts w:ascii="Times New Roman"/>
          <w:b w:val="false"/>
          <w:i w:val="false"/>
          <w:color w:val="000000"/>
          <w:sz w:val="28"/>
        </w:rPr>
        <w:t>
      Орындаушы____________________________________________ ________________</w:t>
      </w:r>
    </w:p>
    <w:bookmarkEnd w:id="52"/>
    <w:bookmarkStart w:name="z62" w:id="53"/>
    <w:p>
      <w:pPr>
        <w:spacing w:after="0"/>
        <w:ind w:left="0"/>
        <w:jc w:val="both"/>
      </w:pPr>
      <w:r>
        <w:rPr>
          <w:rFonts w:ascii="Times New Roman"/>
          <w:b w:val="false"/>
          <w:i w:val="false"/>
          <w:color w:val="000000"/>
          <w:sz w:val="28"/>
        </w:rPr>
        <w:t>
      тегі, аты және әкесінің аты (бар болса) қолы, телефоны</w:t>
      </w:r>
    </w:p>
    <w:bookmarkEnd w:id="53"/>
    <w:bookmarkStart w:name="z63" w:id="54"/>
    <w:p>
      <w:pPr>
        <w:spacing w:after="0"/>
        <w:ind w:left="0"/>
        <w:jc w:val="both"/>
      </w:pPr>
      <w:r>
        <w:rPr>
          <w:rFonts w:ascii="Times New Roman"/>
          <w:b w:val="false"/>
          <w:i w:val="false"/>
          <w:color w:val="000000"/>
          <w:sz w:val="28"/>
        </w:rPr>
        <w:t>
      Басшы немесе оның міндетін атқарушы адам</w:t>
      </w:r>
    </w:p>
    <w:bookmarkEnd w:id="54"/>
    <w:bookmarkStart w:name="z64" w:id="55"/>
    <w:p>
      <w:pPr>
        <w:spacing w:after="0"/>
        <w:ind w:left="0"/>
        <w:jc w:val="both"/>
      </w:pPr>
      <w:r>
        <w:rPr>
          <w:rFonts w:ascii="Times New Roman"/>
          <w:b w:val="false"/>
          <w:i w:val="false"/>
          <w:color w:val="000000"/>
          <w:sz w:val="28"/>
        </w:rPr>
        <w:t>
      _______________________________________________________________________</w:t>
      </w:r>
    </w:p>
    <w:bookmarkEnd w:id="55"/>
    <w:bookmarkStart w:name="z65" w:id="56"/>
    <w:p>
      <w:pPr>
        <w:spacing w:after="0"/>
        <w:ind w:left="0"/>
        <w:jc w:val="both"/>
      </w:pPr>
      <w:r>
        <w:rPr>
          <w:rFonts w:ascii="Times New Roman"/>
          <w:b w:val="false"/>
          <w:i w:val="false"/>
          <w:color w:val="000000"/>
          <w:sz w:val="28"/>
        </w:rPr>
        <w:t>
      _______________________________________________________________________</w:t>
      </w:r>
    </w:p>
    <w:bookmarkEnd w:id="56"/>
    <w:bookmarkStart w:name="z66" w:id="57"/>
    <w:p>
      <w:pPr>
        <w:spacing w:after="0"/>
        <w:ind w:left="0"/>
        <w:jc w:val="both"/>
      </w:pPr>
      <w:r>
        <w:rPr>
          <w:rFonts w:ascii="Times New Roman"/>
          <w:b w:val="false"/>
          <w:i w:val="false"/>
          <w:color w:val="000000"/>
          <w:sz w:val="28"/>
        </w:rPr>
        <w:t>
      тегі, аты және әкесінің аты (бар болса) қолы</w:t>
      </w:r>
    </w:p>
    <w:bookmarkEnd w:id="57"/>
    <w:bookmarkStart w:name="z67" w:id="58"/>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58"/>
    <w:bookmarkStart w:name="z68" w:id="59"/>
    <w:p>
      <w:pPr>
        <w:spacing w:after="0"/>
        <w:ind w:left="0"/>
        <w:jc w:val="both"/>
      </w:pPr>
      <w:r>
        <w:rPr>
          <w:rFonts w:ascii="Times New Roman"/>
          <w:b w:val="false"/>
          <w:i w:val="false"/>
          <w:color w:val="000000"/>
          <w:sz w:val="28"/>
        </w:rPr>
        <w:t>
      _______________________________________________________________________</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бюджетке</w:t>
            </w:r>
            <w:r>
              <w:br/>
            </w:r>
            <w:r>
              <w:rPr>
                <w:rFonts w:ascii="Times New Roman"/>
                <w:b w:val="false"/>
                <w:i w:val="false"/>
                <w:color w:val="000000"/>
                <w:sz w:val="20"/>
              </w:rPr>
              <w:t>аударымдардан немесе</w:t>
            </w:r>
            <w:r>
              <w:br/>
            </w:r>
            <w:r>
              <w:rPr>
                <w:rFonts w:ascii="Times New Roman"/>
                <w:b w:val="false"/>
                <w:i w:val="false"/>
                <w:color w:val="000000"/>
                <w:sz w:val="20"/>
              </w:rPr>
              <w:t>дивидендтер төленгеннен</w:t>
            </w:r>
            <w:r>
              <w:br/>
            </w:r>
            <w:r>
              <w:rPr>
                <w:rFonts w:ascii="Times New Roman"/>
                <w:b w:val="false"/>
                <w:i w:val="false"/>
                <w:color w:val="000000"/>
                <w:sz w:val="20"/>
              </w:rPr>
              <w:t>кейін қалған таза кіріс</w:t>
            </w:r>
            <w:r>
              <w:br/>
            </w:r>
            <w:r>
              <w:rPr>
                <w:rFonts w:ascii="Times New Roman"/>
                <w:b w:val="false"/>
                <w:i w:val="false"/>
                <w:color w:val="000000"/>
                <w:sz w:val="20"/>
              </w:rPr>
              <w:t>қаражатын пайдалануы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0" w:id="60"/>
    <w:p>
      <w:pPr>
        <w:spacing w:after="0"/>
        <w:ind w:left="0"/>
        <w:jc w:val="left"/>
      </w:pPr>
      <w:r>
        <w:rPr>
          <w:rFonts w:ascii="Times New Roman"/>
          <w:b/>
          <w:i w:val="false"/>
          <w:color w:val="000000"/>
        </w:rPr>
        <w:t xml:space="preserve"> "Тиісті бюджетке аударымдардан немесе дивидендтер төленгеннен кейін қалған таза кіріс қаражатын пайдалануы туралы есеп" әкімшілік деректерді өтеусіз негізде жинауға арналған нысанды толтыру жөніндегі түсіндірме (1-ТКҚПЕ, жылдық)</w:t>
      </w:r>
    </w:p>
    <w:bookmarkEnd w:id="60"/>
    <w:bookmarkStart w:name="z71" w:id="61"/>
    <w:p>
      <w:pPr>
        <w:spacing w:after="0"/>
        <w:ind w:left="0"/>
        <w:jc w:val="left"/>
      </w:pPr>
      <w:r>
        <w:rPr>
          <w:rFonts w:ascii="Times New Roman"/>
          <w:b/>
          <w:i w:val="false"/>
          <w:color w:val="000000"/>
        </w:rPr>
        <w:t xml:space="preserve"> 1-тарау. Жалпы ережелер</w:t>
      </w:r>
    </w:p>
    <w:bookmarkEnd w:id="61"/>
    <w:bookmarkStart w:name="z72" w:id="62"/>
    <w:p>
      <w:pPr>
        <w:spacing w:after="0"/>
        <w:ind w:left="0"/>
        <w:jc w:val="both"/>
      </w:pPr>
      <w:r>
        <w:rPr>
          <w:rFonts w:ascii="Times New Roman"/>
          <w:b w:val="false"/>
          <w:i w:val="false"/>
          <w:color w:val="000000"/>
          <w:sz w:val="28"/>
        </w:rPr>
        <w:t>
      1. Осы түсіндірме "Тиісті бюджетке дивидендтер немесе аударымдар төленгеннен кейін қалған таза кіріс қаражатын пайдалануы туралы есеп" әкімшілік деректерді жинауға арналған нысанды (бұдан әрі – Нысан) толтыру бойынша бірыңғай талаптарды айқындайды.</w:t>
      </w:r>
    </w:p>
    <w:bookmarkEnd w:id="62"/>
    <w:bookmarkStart w:name="z73" w:id="63"/>
    <w:p>
      <w:pPr>
        <w:spacing w:after="0"/>
        <w:ind w:left="0"/>
        <w:jc w:val="both"/>
      </w:pPr>
      <w:r>
        <w:rPr>
          <w:rFonts w:ascii="Times New Roman"/>
          <w:b w:val="false"/>
          <w:i w:val="false"/>
          <w:color w:val="000000"/>
          <w:sz w:val="28"/>
        </w:rPr>
        <w:t>
      2. Нысанға басшы немесе оның міндетін атқарушы адам оның тегі мен аты-жөнін көрсете отырып қол қояды.</w:t>
      </w:r>
    </w:p>
    <w:bookmarkEnd w:id="63"/>
    <w:bookmarkStart w:name="z74" w:id="64"/>
    <w:p>
      <w:pPr>
        <w:spacing w:after="0"/>
        <w:ind w:left="0"/>
        <w:jc w:val="both"/>
      </w:pPr>
      <w:r>
        <w:rPr>
          <w:rFonts w:ascii="Times New Roman"/>
          <w:b w:val="false"/>
          <w:i w:val="false"/>
          <w:color w:val="000000"/>
          <w:sz w:val="28"/>
        </w:rPr>
        <w:t>
      3. Нысан мемлекеттік және орыс тілдерінде толтырылады.</w:t>
      </w:r>
    </w:p>
    <w:bookmarkEnd w:id="64"/>
    <w:bookmarkStart w:name="z75" w:id="65"/>
    <w:p>
      <w:pPr>
        <w:spacing w:after="0"/>
        <w:ind w:left="0"/>
        <w:jc w:val="left"/>
      </w:pPr>
      <w:r>
        <w:rPr>
          <w:rFonts w:ascii="Times New Roman"/>
          <w:b/>
          <w:i w:val="false"/>
          <w:color w:val="000000"/>
        </w:rPr>
        <w:t xml:space="preserve"> 2-тарау. Нысанды толтыру бойынша түсіндірме</w:t>
      </w:r>
    </w:p>
    <w:bookmarkEnd w:id="65"/>
    <w:bookmarkStart w:name="z76" w:id="66"/>
    <w:p>
      <w:pPr>
        <w:spacing w:after="0"/>
        <w:ind w:left="0"/>
        <w:jc w:val="both"/>
      </w:pPr>
      <w:r>
        <w:rPr>
          <w:rFonts w:ascii="Times New Roman"/>
          <w:b w:val="false"/>
          <w:i w:val="false"/>
          <w:color w:val="000000"/>
          <w:sz w:val="28"/>
        </w:rPr>
        <w:t>
      4. Нысанның 1-бағанында реттік нөмірі көрсетіледі.</w:t>
      </w:r>
    </w:p>
    <w:bookmarkEnd w:id="66"/>
    <w:bookmarkStart w:name="z77" w:id="67"/>
    <w:p>
      <w:pPr>
        <w:spacing w:after="0"/>
        <w:ind w:left="0"/>
        <w:jc w:val="both"/>
      </w:pPr>
      <w:r>
        <w:rPr>
          <w:rFonts w:ascii="Times New Roman"/>
          <w:b w:val="false"/>
          <w:i w:val="false"/>
          <w:color w:val="000000"/>
          <w:sz w:val="28"/>
        </w:rPr>
        <w:t>
      5. Нысанның 2-бағанында ұйымның атауы көрсетіледі.</w:t>
      </w:r>
    </w:p>
    <w:bookmarkEnd w:id="67"/>
    <w:bookmarkStart w:name="z78" w:id="68"/>
    <w:p>
      <w:pPr>
        <w:spacing w:after="0"/>
        <w:ind w:left="0"/>
        <w:jc w:val="both"/>
      </w:pPr>
      <w:r>
        <w:rPr>
          <w:rFonts w:ascii="Times New Roman"/>
          <w:b w:val="false"/>
          <w:i w:val="false"/>
          <w:color w:val="000000"/>
          <w:sz w:val="28"/>
        </w:rPr>
        <w:t>
      6. Нысанның 3-бағанында ұйымның тиісті бюджетіне дивидендтер немесе аударымдар төленгеннен кейін қалған таза кіріс көрсетіледі.</w:t>
      </w:r>
    </w:p>
    <w:bookmarkEnd w:id="68"/>
    <w:bookmarkStart w:name="z79" w:id="69"/>
    <w:p>
      <w:pPr>
        <w:spacing w:after="0"/>
        <w:ind w:left="0"/>
        <w:jc w:val="both"/>
      </w:pPr>
      <w:r>
        <w:rPr>
          <w:rFonts w:ascii="Times New Roman"/>
          <w:b w:val="false"/>
          <w:i w:val="false"/>
          <w:color w:val="000000"/>
          <w:sz w:val="28"/>
        </w:rPr>
        <w:t>
      7. Нысанның 3, 4, 5 және 6-бағандарында таза кірістің негізгі бағыттары (өндірісті дамытуға, инвестициялық жобаны іске асыруға, резервтерді қалыптастыруға, өзге де бағыттарға) көрсетіледі.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