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6ab6" w14:textId="d746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Табиғи монополияларды реттеу комитеті туралы ережені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2019 жылғы 29 шілдедегі № 190 бұйрығына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3 наурыздағы № 72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1."Қазақстан Республикасы Ұлттық экономика министрлігінің Табиғи монополияларды реттеу комитеті туралы ережені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2019 жылғы 29 шілдедегі № 190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экономика министрлігінің Табиғи монополиялар реттеу комитеті туралы Ереженің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19-1), 19-2) және 19-3) тармақшалармен толықтырылсын:</w:t>
      </w:r>
    </w:p>
    <w:bookmarkEnd w:id="2"/>
    <w:bookmarkStart w:name="z7" w:id="3"/>
    <w:p>
      <w:pPr>
        <w:spacing w:after="0"/>
        <w:ind w:left="0"/>
        <w:jc w:val="both"/>
      </w:pPr>
      <w:r>
        <w:rPr>
          <w:rFonts w:ascii="Times New Roman"/>
          <w:b w:val="false"/>
          <w:i w:val="false"/>
          <w:color w:val="000000"/>
          <w:sz w:val="28"/>
        </w:rPr>
        <w:t>
      "19-1) тарифтердің өсуі есебінен тұтынушыларға түсетін жүктеменің біркелкі және теңгерімді бөлінуі тұрғысынан талдау жүргізу;</w:t>
      </w:r>
    </w:p>
    <w:bookmarkEnd w:id="3"/>
    <w:bookmarkStart w:name="z8" w:id="4"/>
    <w:p>
      <w:pPr>
        <w:spacing w:after="0"/>
        <w:ind w:left="0"/>
        <w:jc w:val="both"/>
      </w:pPr>
      <w:r>
        <w:rPr>
          <w:rFonts w:ascii="Times New Roman"/>
          <w:b w:val="false"/>
          <w:i w:val="false"/>
          <w:color w:val="000000"/>
          <w:sz w:val="28"/>
        </w:rPr>
        <w:t>
      19-2)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сақталуын және табиғи монополия субъектілері қызметінің тиімділік көрсеткіштеріне қол жеткізу бағалау әдістемесін әзірлеу және бекіту;</w:t>
      </w:r>
    </w:p>
    <w:bookmarkEnd w:id="4"/>
    <w:bookmarkStart w:name="z9" w:id="5"/>
    <w:p>
      <w:pPr>
        <w:spacing w:after="0"/>
        <w:ind w:left="0"/>
        <w:jc w:val="both"/>
      </w:pPr>
      <w:r>
        <w:rPr>
          <w:rFonts w:ascii="Times New Roman"/>
          <w:b w:val="false"/>
          <w:i w:val="false"/>
          <w:color w:val="000000"/>
          <w:sz w:val="28"/>
        </w:rPr>
        <w:t>
      19-3) бекітілген инвестициялық бағдарламаның орындалуына техникалық сараптама жүргізетін уәкілетті тұлғалардың (сарапшылар, сараптау ұйымдары) тізімін (тіркелімін) жүргізу, реттеліп көрсетілетін қызметтердің сапа мен сенімділік көрсеткіштерін сақтау және табиғи монополия субъектілері қызметінің тиімділік көрсеткіштеріне қол жеткізу;".</w:t>
      </w:r>
    </w:p>
    <w:bookmarkEnd w:id="5"/>
    <w:bookmarkStart w:name="z10" w:id="6"/>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 реттеу комитеті заңнамада белгілінген тәртіппен осы бұйрыққа қол қойылған күннен бастап бес жұмыс күні ішінде оны Қазақстан Республикасының нормативтік құқықтық актілерінің Эталондық бақылау банкіге және Қазақстан Республикасы Ұлттық экономика министрлігінің интернет-ресурсында оның алғашқы ресми жарияланған күнінен орналастыру үшін жіберуді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орындауын бақылау Қазақстан Республикасы Ұлттық экономика министрлігінің жетекшілік ететін вице-министріне жүктелсін.</w:t>
      </w:r>
    </w:p>
    <w:bookmarkEnd w:id="7"/>
    <w:bookmarkStart w:name="z12" w:id="8"/>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күн өткен соң қолданысқа енгізілді.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