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34bb" w14:textId="8203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қызметіне салалық (ведомстволық) функционалдық шолулар жүргізу жөніндегі Әдістемені бекіту туралы" Қазақстан Республикасы Премьер-Министрінің орынбасары – Ұлттық экономика министрінің 2025 жылғы 21 қазандағы № 111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22 мамырдағы № 53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органдар қызметіне салалық (ведомстволық) функционалдық шолулар жүргізу жөніндегі Әдістемені бекіту туралы" Қазақстан Республикасы Премьер-Министрінің орынбасары – Ұлттық экономика министрінің 2025 жылғы 21 қазандағы №111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 қызметіне салалық (ведомстволық) функционалдық шолулар жүргізу жөніндегі </w:t>
      </w:r>
      <w:r>
        <w:rPr>
          <w:rFonts w:ascii="Times New Roman"/>
          <w:b w:val="false"/>
          <w:i w:val="false"/>
          <w:color w:val="000000"/>
          <w:sz w:val="28"/>
        </w:rPr>
        <w:t>әдістемеде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8-1), 8-2), 11-1) жәнге 14) тармақшаларымен толықтырылсын:</w:t>
      </w:r>
    </w:p>
    <w:bookmarkEnd w:id="3"/>
    <w:bookmarkStart w:name="z9" w:id="4"/>
    <w:p>
      <w:pPr>
        <w:spacing w:after="0"/>
        <w:ind w:left="0"/>
        <w:jc w:val="both"/>
      </w:pPr>
      <w:r>
        <w:rPr>
          <w:rFonts w:ascii="Times New Roman"/>
          <w:b w:val="false"/>
          <w:i w:val="false"/>
          <w:color w:val="000000"/>
          <w:sz w:val="28"/>
        </w:rPr>
        <w:t>
      "8-1) мемлекеттік қызмет істері жөніндегі уәкілетті орган – мемлекеттік қызмет саласында біртұтас мемлекеттік саясатты іске асыруды жүзеге асыратын орталық мемлекеттік орган;</w:t>
      </w:r>
    </w:p>
    <w:bookmarkEnd w:id="4"/>
    <w:bookmarkStart w:name="z10" w:id="5"/>
    <w:p>
      <w:pPr>
        <w:spacing w:after="0"/>
        <w:ind w:left="0"/>
        <w:jc w:val="both"/>
      </w:pPr>
      <w:r>
        <w:rPr>
          <w:rFonts w:ascii="Times New Roman"/>
          <w:b w:val="false"/>
          <w:i w:val="false"/>
          <w:color w:val="000000"/>
          <w:sz w:val="28"/>
        </w:rPr>
        <w:t>
      8-2) бюджеттік жоспарлау жөніндегі орталық уәкілетті орган – бюджеттік жоспарлау саласында басшылықты, сондай-ақ Қазақстан Республикасының заңнамасында көзделген шектерде салааралық үйлестіруді, өз құзыреті шегінде бюджеттік жоспарлау бойынша әдіснамалық басшылықты, сондай-ақ бюджеттік жоспарлау жүйесін жетілдіру жөнінде ұсыныстар әзірлеуді жүзеге асыратын орталық атқарушы орган;";</w:t>
      </w:r>
    </w:p>
    <w:bookmarkEnd w:id="5"/>
    <w:bookmarkStart w:name="z11" w:id="6"/>
    <w:p>
      <w:pPr>
        <w:spacing w:after="0"/>
        <w:ind w:left="0"/>
        <w:jc w:val="both"/>
      </w:pPr>
      <w:r>
        <w:rPr>
          <w:rFonts w:ascii="Times New Roman"/>
          <w:b w:val="false"/>
          <w:i w:val="false"/>
          <w:color w:val="000000"/>
          <w:sz w:val="28"/>
        </w:rPr>
        <w:t>
      "11-1) мемлекеттік орган функцияларын саралау – стратегиялық мақсаттарға қол жеткізуге қосқан үлесі негізінде функцияларды басымдық деңгейлері мен басқарушылық маңыздылығы бойынша жіктеу және бөлу жөніндегі жүйелендірілген процесс;";</w:t>
      </w:r>
    </w:p>
    <w:bookmarkEnd w:id="6"/>
    <w:bookmarkStart w:name="z12" w:id="7"/>
    <w:p>
      <w:pPr>
        <w:spacing w:after="0"/>
        <w:ind w:left="0"/>
        <w:jc w:val="both"/>
      </w:pPr>
      <w:r>
        <w:rPr>
          <w:rFonts w:ascii="Times New Roman"/>
          <w:b w:val="false"/>
          <w:i w:val="false"/>
          <w:color w:val="000000"/>
          <w:sz w:val="28"/>
        </w:rPr>
        <w:t>
      "14) Қазақстан Республикасы Президенті жанындағы Мемлекеттік басқару академиясының адам ресурстарын басқару институтының жасанды интеллект зертханасы (бұдан әрі – ЖИ-зертханасы) – мемлекеттік сектор үшін зияткерлік шешімдерді әзірлеу, тестілеу және енгізу жөніндегі цифрлық алаң;";</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"13. Мемлекеттік органдар 8-тармақта көрсетілген жағдайларда 20 (жиырма) жұмыс күнінен аспайтын мерзімде функционалдық талдау жүргізеді.</w:t>
      </w:r>
    </w:p>
    <w:bookmarkEnd w:id="8"/>
    <w:bookmarkStart w:name="z15" w:id="9"/>
    <w:p>
      <w:pPr>
        <w:spacing w:after="0"/>
        <w:ind w:left="0"/>
        <w:jc w:val="both"/>
      </w:pPr>
      <w:r>
        <w:rPr>
          <w:rFonts w:ascii="Times New Roman"/>
          <w:b w:val="false"/>
          <w:i w:val="false"/>
          <w:color w:val="000000"/>
          <w:sz w:val="28"/>
        </w:rPr>
        <w:t>
      Өткізілген талдау нәтижелері аяқталған күнінен бастап 3 (үш) жұмыс күні ішінде уәкілетті органға, мемлекеттік қызмет істері жөніндегі уәкілетті органға, бюджеттік жоспарлау жөніндегі орталық уәкілетті органға міндетті түрде жіберіледі.</w:t>
      </w:r>
    </w:p>
    <w:bookmarkEnd w:id="9"/>
    <w:bookmarkStart w:name="z16" w:id="10"/>
    <w:p>
      <w:pPr>
        <w:spacing w:after="0"/>
        <w:ind w:left="0"/>
        <w:jc w:val="both"/>
      </w:pPr>
      <w:r>
        <w:rPr>
          <w:rFonts w:ascii="Times New Roman"/>
          <w:b w:val="false"/>
          <w:i w:val="false"/>
          <w:color w:val="000000"/>
          <w:sz w:val="28"/>
        </w:rPr>
        <w:t>
      Уәкілетті орган, мемлекеттік қызмет істері жөніндегі уәкілетті орган, бюджеттік жоспарлау жөніндегі орталық уәкілетті орган келіп түскен материалдарды олар алынған күннен бастап 15 (он бес) жұмыс күнінен аспайтын мерзімде жинақтауды және тексеруді жүзеге асырады.</w:t>
      </w:r>
    </w:p>
    <w:bookmarkEnd w:id="10"/>
    <w:bookmarkStart w:name="z17" w:id="11"/>
    <w:p>
      <w:pPr>
        <w:spacing w:after="0"/>
        <w:ind w:left="0"/>
        <w:jc w:val="both"/>
      </w:pPr>
      <w:r>
        <w:rPr>
          <w:rFonts w:ascii="Times New Roman"/>
          <w:b w:val="false"/>
          <w:i w:val="false"/>
          <w:color w:val="000000"/>
          <w:sz w:val="28"/>
        </w:rPr>
        <w:t>
      Талдауды жүргізудің жалпы мерзімі сұрау келіп түскен кезден бастап қорытынды жиынтық қорытындыны ұсынғанға дейін 40 (қырық) жұмыс күнінен аспауы тиіс.";</w:t>
      </w:r>
    </w:p>
    <w:bookmarkEnd w:id="11"/>
    <w:bookmarkStart w:name="z18" w:id="1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
    <w:bookmarkStart w:name="z19" w:id="13"/>
    <w:p>
      <w:pPr>
        <w:spacing w:after="0"/>
        <w:ind w:left="0"/>
        <w:jc w:val="both"/>
      </w:pPr>
      <w:r>
        <w:rPr>
          <w:rFonts w:ascii="Times New Roman"/>
          <w:b w:val="false"/>
          <w:i w:val="false"/>
          <w:color w:val="000000"/>
          <w:sz w:val="28"/>
        </w:rPr>
        <w:t>
      "2) мақсаттармен салыстыру кезеңі және функцияларды саралау";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"16. Мақсаттармен салыстыру кезеңі және функцияларды саралау.</w:t>
      </w:r>
    </w:p>
    <w:bookmarkEnd w:id="14"/>
    <w:bookmarkStart w:name="z22" w:id="15"/>
    <w:p>
      <w:pPr>
        <w:spacing w:after="0"/>
        <w:ind w:left="0"/>
        <w:jc w:val="both"/>
      </w:pPr>
      <w:r>
        <w:rPr>
          <w:rFonts w:ascii="Times New Roman"/>
          <w:b w:val="false"/>
          <w:i w:val="false"/>
          <w:color w:val="000000"/>
          <w:sz w:val="28"/>
        </w:rPr>
        <w:t>
      Мақсаттармен салыстыру мыналарды қамтиды:</w:t>
      </w:r>
    </w:p>
    <w:bookmarkEnd w:id="15"/>
    <w:bookmarkStart w:name="z23" w:id="16"/>
    <w:p>
      <w:pPr>
        <w:spacing w:after="0"/>
        <w:ind w:left="0"/>
        <w:jc w:val="both"/>
      </w:pPr>
      <w:r>
        <w:rPr>
          <w:rFonts w:ascii="Times New Roman"/>
          <w:b w:val="false"/>
          <w:i w:val="false"/>
          <w:color w:val="000000"/>
          <w:sz w:val="28"/>
        </w:rPr>
        <w:t>
      стратегиялық құжаттарға байланыстыру: функцияның мемлекеттік бағдарламалармен, ұлттық басымдықтармен, салаларды дамыту стратегияларымен, мемлекеттік органның, облыстың, республикалық маңызы бар қаланың немесе астананың даму жоспарларымен байланысын талдау;</w:t>
      </w:r>
    </w:p>
    <w:bookmarkEnd w:id="16"/>
    <w:bookmarkStart w:name="z24" w:id="17"/>
    <w:p>
      <w:pPr>
        <w:spacing w:after="0"/>
        <w:ind w:left="0"/>
        <w:jc w:val="both"/>
      </w:pPr>
      <w:r>
        <w:rPr>
          <w:rFonts w:ascii="Times New Roman"/>
          <w:b w:val="false"/>
          <w:i w:val="false"/>
          <w:color w:val="000000"/>
          <w:sz w:val="28"/>
        </w:rPr>
        <w:t>
      нысаналы индикаторлармен және KPI-мен байланыс: функцияны орындау нақты түйінді тиімділік көрсеткіштеріне (KPI) және мемлекеттік орган немесе сектор үшін белгіленген нысаналы индикаторларға қол жеткізуге қалай әсер ететінін айқындау;</w:t>
      </w:r>
    </w:p>
    <w:bookmarkEnd w:id="17"/>
    <w:bookmarkStart w:name="z25" w:id="18"/>
    <w:p>
      <w:pPr>
        <w:spacing w:after="0"/>
        <w:ind w:left="0"/>
        <w:jc w:val="both"/>
      </w:pPr>
      <w:r>
        <w:rPr>
          <w:rFonts w:ascii="Times New Roman"/>
          <w:b w:val="false"/>
          <w:i w:val="false"/>
          <w:color w:val="000000"/>
          <w:sz w:val="28"/>
        </w:rPr>
        <w:t>
      салымды бағалау: стратегиялық міндеттерді шешуге және жаһандық мақсаттарға қол жеткізуге функцияның тікелей және жанама үлесін сандық және сапалық бағалау;</w:t>
      </w:r>
    </w:p>
    <w:bookmarkEnd w:id="18"/>
    <w:bookmarkStart w:name="z26" w:id="19"/>
    <w:p>
      <w:pPr>
        <w:spacing w:after="0"/>
        <w:ind w:left="0"/>
        <w:jc w:val="both"/>
      </w:pPr>
      <w:r>
        <w:rPr>
          <w:rFonts w:ascii="Times New Roman"/>
          <w:b w:val="false"/>
          <w:i w:val="false"/>
          <w:color w:val="000000"/>
          <w:sz w:val="28"/>
        </w:rPr>
        <w:t>
      мақсаты: функцияның стратегиялық маңыздылығы мен өзектілігін, оның жалпы мемлекеттік саясатқа және ұзақ мерзімді жоспарларға сәйкестігін растау.</w:t>
      </w:r>
    </w:p>
    <w:bookmarkEnd w:id="19"/>
    <w:bookmarkStart w:name="z27" w:id="20"/>
    <w:p>
      <w:pPr>
        <w:spacing w:after="0"/>
        <w:ind w:left="0"/>
        <w:jc w:val="both"/>
      </w:pPr>
      <w:r>
        <w:rPr>
          <w:rFonts w:ascii="Times New Roman"/>
          <w:b w:val="false"/>
          <w:i w:val="false"/>
          <w:color w:val="000000"/>
          <w:sz w:val="28"/>
        </w:rPr>
        <w:t>
      Функцияларды саралау Функционалдық аналитика модулінде жүргізіледі.</w:t>
      </w:r>
    </w:p>
    <w:bookmarkEnd w:id="20"/>
    <w:bookmarkStart w:name="z28" w:id="21"/>
    <w:p>
      <w:pPr>
        <w:spacing w:after="0"/>
        <w:ind w:left="0"/>
        <w:jc w:val="both"/>
      </w:pPr>
      <w:r>
        <w:rPr>
          <w:rFonts w:ascii="Times New Roman"/>
          <w:b w:val="false"/>
          <w:i w:val="false"/>
          <w:color w:val="000000"/>
          <w:sz w:val="28"/>
        </w:rPr>
        <w:t>
      Функционалдық аналитика модулі функцияларды мынадай түрлерге саралауды жүзеге асырады:</w:t>
      </w:r>
    </w:p>
    <w:bookmarkEnd w:id="21"/>
    <w:bookmarkStart w:name="z29" w:id="22"/>
    <w:p>
      <w:pPr>
        <w:spacing w:after="0"/>
        <w:ind w:left="0"/>
        <w:jc w:val="both"/>
      </w:pPr>
      <w:r>
        <w:rPr>
          <w:rFonts w:ascii="Times New Roman"/>
          <w:b w:val="false"/>
          <w:i w:val="false"/>
          <w:color w:val="000000"/>
          <w:sz w:val="28"/>
        </w:rPr>
        <w:t>
      1) басым/салалық – негізгі ұлттық индикаторлар және Ережеде бекітілген мемлекеттік органның міндеттері негізінде айқындалатын функциялар;</w:t>
      </w:r>
    </w:p>
    <w:bookmarkEnd w:id="22"/>
    <w:bookmarkStart w:name="z30" w:id="23"/>
    <w:p>
      <w:pPr>
        <w:spacing w:after="0"/>
        <w:ind w:left="0"/>
        <w:jc w:val="both"/>
      </w:pPr>
      <w:r>
        <w:rPr>
          <w:rFonts w:ascii="Times New Roman"/>
          <w:b w:val="false"/>
          <w:i w:val="false"/>
          <w:color w:val="000000"/>
          <w:sz w:val="28"/>
        </w:rPr>
        <w:t>
      2) әмбебап – жалпы мемлекеттік саясатты іске асыруға бағытталған және барлық мемлекеттік органдар үшін міндетті функциялар;</w:t>
      </w:r>
    </w:p>
    <w:bookmarkEnd w:id="23"/>
    <w:bookmarkStart w:name="z31" w:id="24"/>
    <w:p>
      <w:pPr>
        <w:spacing w:after="0"/>
        <w:ind w:left="0"/>
        <w:jc w:val="both"/>
      </w:pPr>
      <w:r>
        <w:rPr>
          <w:rFonts w:ascii="Times New Roman"/>
          <w:b w:val="false"/>
          <w:i w:val="false"/>
          <w:color w:val="000000"/>
          <w:sz w:val="28"/>
        </w:rPr>
        <w:t>
      3) процестік – өкілеттіктерді орындауға бағытталған әрекеттердің дәйектілігін көрсететін функциялар;</w:t>
      </w:r>
    </w:p>
    <w:bookmarkEnd w:id="24"/>
    <w:bookmarkStart w:name="z32" w:id="25"/>
    <w:p>
      <w:pPr>
        <w:spacing w:after="0"/>
        <w:ind w:left="0"/>
        <w:jc w:val="both"/>
      </w:pPr>
      <w:r>
        <w:rPr>
          <w:rFonts w:ascii="Times New Roman"/>
          <w:b w:val="false"/>
          <w:i w:val="false"/>
          <w:color w:val="000000"/>
          <w:sz w:val="28"/>
        </w:rPr>
        <w:t>
      4) сабақтас – ведомствоаралық өзара іс-қимыл функциялары;</w:t>
      </w:r>
    </w:p>
    <w:bookmarkEnd w:id="25"/>
    <w:bookmarkStart w:name="z33" w:id="26"/>
    <w:p>
      <w:pPr>
        <w:spacing w:after="0"/>
        <w:ind w:left="0"/>
        <w:jc w:val="both"/>
      </w:pPr>
      <w:r>
        <w:rPr>
          <w:rFonts w:ascii="Times New Roman"/>
          <w:b w:val="false"/>
          <w:i w:val="false"/>
          <w:color w:val="000000"/>
          <w:sz w:val="28"/>
        </w:rPr>
        <w:t>
      5) қосалқы – мемлекеттік органның ішкі жұмысын реттеуге бағытталған функциялар.";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"20. Сараптамалық қорытынды кезеңі.</w:t>
      </w:r>
    </w:p>
    <w:bookmarkEnd w:id="27"/>
    <w:bookmarkStart w:name="z36" w:id="28"/>
    <w:p>
      <w:pPr>
        <w:spacing w:after="0"/>
        <w:ind w:left="0"/>
        <w:jc w:val="both"/>
      </w:pPr>
      <w:r>
        <w:rPr>
          <w:rFonts w:ascii="Times New Roman"/>
          <w:b w:val="false"/>
          <w:i w:val="false"/>
          <w:color w:val="000000"/>
          <w:sz w:val="28"/>
        </w:rPr>
        <w:t>
      Функцияларды талдауға, жүктемені және бюджеттік тиімділікті бағалауға бірыңғай тәсілді қалыптастыру, сондай-ақ Үкімет деңгейінде басқарушылық шешімдер қабылдау үшін негізделген ұсынымдар әзірлеу үшін мемлекеттік органдар мынадай рөлдерге сәйкес қорытындылар ұсынады:</w:t>
      </w:r>
    </w:p>
    <w:bookmarkEnd w:id="28"/>
    <w:bookmarkStart w:name="z37" w:id="29"/>
    <w:p>
      <w:pPr>
        <w:spacing w:after="0"/>
        <w:ind w:left="0"/>
        <w:jc w:val="both"/>
      </w:pPr>
      <w:r>
        <w:rPr>
          <w:rFonts w:ascii="Times New Roman"/>
          <w:b w:val="false"/>
          <w:i w:val="false"/>
          <w:color w:val="000000"/>
          <w:sz w:val="28"/>
        </w:rPr>
        <w:t>
      1. Мемлекеттік қызмет істері жөніндегі уәкілетті орган мемлекеттік органдардың қызметкерлеріне жүктемені және қайшылық/ауытқуларды қайта қарау жөніндегі ЖИ-зертханасын қолдана отырып, талдау негізінде, сондай-ақ мемлекеттік аппаратты бюрократиядан арылту және сыбайлас жемқорлық тәуекелдері бойынша ұсынымдар әзірлеуді жүзеге асырады.</w:t>
      </w:r>
    </w:p>
    <w:bookmarkEnd w:id="29"/>
    <w:bookmarkStart w:name="z38" w:id="30"/>
    <w:p>
      <w:pPr>
        <w:spacing w:after="0"/>
        <w:ind w:left="0"/>
        <w:jc w:val="both"/>
      </w:pPr>
      <w:r>
        <w:rPr>
          <w:rFonts w:ascii="Times New Roman"/>
          <w:b w:val="false"/>
          <w:i w:val="false"/>
          <w:color w:val="000000"/>
          <w:sz w:val="28"/>
        </w:rPr>
        <w:t>
      2. Бюджеттік жоспарлау жөніндегі орталық уәкілетті орган бюджеттік шығыстарды оңтайландыру және тиімді бюджеттік жоспарлау бойынша ұсынымдар әзірлеуді жүзеге асырады.</w:t>
      </w:r>
    </w:p>
    <w:bookmarkEnd w:id="30"/>
    <w:bookmarkStart w:name="z39" w:id="31"/>
    <w:p>
      <w:pPr>
        <w:spacing w:after="0"/>
        <w:ind w:left="0"/>
        <w:jc w:val="both"/>
      </w:pPr>
      <w:r>
        <w:rPr>
          <w:rFonts w:ascii="Times New Roman"/>
          <w:b w:val="false"/>
          <w:i w:val="false"/>
          <w:color w:val="000000"/>
          <w:sz w:val="28"/>
        </w:rPr>
        <w:t xml:space="preserve">
      3. Уәкілетті орган мемлекеттік органдар құрылымының тиімділігі мен негізгі ұлттық индикаторларға қол жеткізудің басымдылығын ескере отырып, функцияларды оңтайландыру бойынша функционалдық талдау модулін қолдана отырып, талдау негізінде ұсынымдар әзірлеуді жүзеге асырады. </w:t>
      </w:r>
    </w:p>
    <w:bookmarkEnd w:id="31"/>
    <w:bookmarkStart w:name="z40" w:id="32"/>
    <w:p>
      <w:pPr>
        <w:spacing w:after="0"/>
        <w:ind w:left="0"/>
        <w:jc w:val="both"/>
      </w:pPr>
      <w:r>
        <w:rPr>
          <w:rFonts w:ascii="Times New Roman"/>
          <w:b w:val="false"/>
          <w:i w:val="false"/>
          <w:color w:val="000000"/>
          <w:sz w:val="28"/>
        </w:rPr>
        <w:t>
      Талдау қорытындысы бойынша қалыптастырылған қорытынды Қазақстан Республикасының Үкіметіне қарауға жіберіледі, онда қажет болған жағдайда цифрлық шешімдерді нақтылау үшін келісу кеңестері өткізіледі.";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"41. Талдау мемлекеттік басқарудың әрбір саласы (аясы) бойынша барлық функциялардың толық тізбесін жасау және оларды стратегиялық, реттеуші, іске асырушы және бақылау функцияларына бөлу, сондай-ақ функцияларды саралау арқылы жүргізіледі.".</w:t>
      </w:r>
    </w:p>
    <w:bookmarkEnd w:id="33"/>
    <w:bookmarkStart w:name="z43" w:id="3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басқару жүйесін дамыту департаменті Қазақстан Республикасының заңнамасында белгіленген тәртіппен осы бұйрыққа қол қойылған күннен бастап бес жұмыс күні ішінде оны Қазақстан Республикасының нормативтік құқықтық актілерінің эталондық бақылау банкінде және алғаш ресми жарияланғанынан кейін Қазақстан Республикасы Ұлттық экономика министрлігінің интернет-ресурсында орналастыру үшін жіберуді қамтамасыз етсін.</w:t>
      </w:r>
    </w:p>
    <w:bookmarkEnd w:id="34"/>
    <w:bookmarkStart w:name="z44"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5"/>
    <w:bookmarkStart w:name="z45"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