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d955" w14:textId="66cd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 бекіту туралы" Қазақстан Республикасы Ұлттық экономика министрінің міндетін атқарушының 2025 жылғы 28 маусымдағы № 59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 ақпандағы № 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 бекіту туралы"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8" w:id="3"/>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банкіне және алғашқы ресми жарияланған күнінен кейін Қазақстан Республикасы Ұлттық экономика министрлігінің интернет-ресурсына орналастыру үшін жолдауды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Қазақстан Республикасының</w:t>
      </w:r>
    </w:p>
    <w:bookmarkEnd w:id="7"/>
    <w:bookmarkStart w:name="z14" w:id="8"/>
    <w:p>
      <w:pPr>
        <w:spacing w:after="0"/>
        <w:ind w:left="0"/>
        <w:jc w:val="both"/>
      </w:pPr>
      <w:r>
        <w:rPr>
          <w:rFonts w:ascii="Times New Roman"/>
          <w:b w:val="false"/>
          <w:i w:val="false"/>
          <w:color w:val="000000"/>
          <w:sz w:val="28"/>
        </w:rPr>
        <w:t>
      Қаржы министрлігі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9 бұйрығына 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 жоспарлау және іске</w:t>
            </w:r>
            <w:r>
              <w:br/>
            </w:r>
            <w:r>
              <w:rPr>
                <w:rFonts w:ascii="Times New Roman"/>
                <w:b w:val="false"/>
                <w:i w:val="false"/>
                <w:color w:val="000000"/>
                <w:sz w:val="20"/>
              </w:rPr>
              <w:t>асыру, инвестициялық</w:t>
            </w:r>
            <w:r>
              <w:br/>
            </w:r>
            <w:r>
              <w:rPr>
                <w:rFonts w:ascii="Times New Roman"/>
                <w:b w:val="false"/>
                <w:i w:val="false"/>
                <w:color w:val="000000"/>
                <w:sz w:val="20"/>
              </w:rPr>
              <w:t>ұсынысты, техникалық-</w:t>
            </w:r>
            <w:r>
              <w:br/>
            </w:r>
            <w:r>
              <w:rPr>
                <w:rFonts w:ascii="Times New Roman"/>
                <w:b w:val="false"/>
                <w:i w:val="false"/>
                <w:color w:val="000000"/>
                <w:sz w:val="20"/>
              </w:rPr>
              <w:t>экономикалық және қаржылық-</w:t>
            </w:r>
            <w:r>
              <w:br/>
            </w:r>
            <w:r>
              <w:rPr>
                <w:rFonts w:ascii="Times New Roman"/>
                <w:b w:val="false"/>
                <w:i w:val="false"/>
                <w:color w:val="000000"/>
                <w:sz w:val="20"/>
              </w:rPr>
              <w:t>экономикалық негіздемелерді</w:t>
            </w:r>
            <w:r>
              <w:br/>
            </w:r>
            <w:r>
              <w:rPr>
                <w:rFonts w:ascii="Times New Roman"/>
                <w:b w:val="false"/>
                <w:i w:val="false"/>
                <w:color w:val="000000"/>
                <w:sz w:val="20"/>
              </w:rPr>
              <w:t>әзірлеу немесе түзету,</w:t>
            </w:r>
            <w:r>
              <w:br/>
            </w:r>
            <w:r>
              <w:rPr>
                <w:rFonts w:ascii="Times New Roman"/>
                <w:b w:val="false"/>
                <w:i w:val="false"/>
                <w:color w:val="000000"/>
                <w:sz w:val="20"/>
              </w:rPr>
              <w:t>қажетті сараптамалар жүргізу,</w:t>
            </w:r>
            <w:r>
              <w:br/>
            </w:r>
            <w:r>
              <w:rPr>
                <w:rFonts w:ascii="Times New Roman"/>
                <w:b w:val="false"/>
                <w:i w:val="false"/>
                <w:color w:val="000000"/>
                <w:sz w:val="20"/>
              </w:rPr>
              <w:t>бюджеттік кредиттеудің</w:t>
            </w:r>
            <w:r>
              <w:br/>
            </w:r>
            <w:r>
              <w:rPr>
                <w:rFonts w:ascii="Times New Roman"/>
                <w:b w:val="false"/>
                <w:i w:val="false"/>
                <w:color w:val="000000"/>
                <w:sz w:val="20"/>
              </w:rPr>
              <w:t>орындылығын айқындау,</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 портфелін</w:t>
            </w:r>
            <w:r>
              <w:br/>
            </w:r>
            <w:r>
              <w:rPr>
                <w:rFonts w:ascii="Times New Roman"/>
                <w:b w:val="false"/>
                <w:i w:val="false"/>
                <w:color w:val="000000"/>
                <w:sz w:val="20"/>
              </w:rPr>
              <w:t>қалыптастыру, сондай-ақ</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жобалардың бекітілген</w:t>
            </w:r>
            <w:r>
              <w:br/>
            </w:r>
            <w:r>
              <w:rPr>
                <w:rFonts w:ascii="Times New Roman"/>
                <w:b w:val="false"/>
                <w:i w:val="false"/>
                <w:color w:val="000000"/>
                <w:sz w:val="20"/>
              </w:rPr>
              <w:t>(нақтыланған) параметрлерін</w:t>
            </w:r>
            <w:r>
              <w:br/>
            </w:r>
            <w:r>
              <w:rPr>
                <w:rFonts w:ascii="Times New Roman"/>
                <w:b w:val="false"/>
                <w:i w:val="false"/>
                <w:color w:val="000000"/>
                <w:sz w:val="20"/>
              </w:rPr>
              <w:t>түзету, іріктеу, іске асырылуын</w:t>
            </w:r>
            <w:r>
              <w:br/>
            </w:r>
            <w:r>
              <w:rPr>
                <w:rFonts w:ascii="Times New Roman"/>
                <w:b w:val="false"/>
                <w:i w:val="false"/>
                <w:color w:val="000000"/>
                <w:sz w:val="20"/>
              </w:rPr>
              <w:t>мониторингтеу және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 w:id="9"/>
    <w:p>
      <w:pPr>
        <w:spacing w:after="0"/>
        <w:ind w:left="0"/>
        <w:jc w:val="left"/>
      </w:pPr>
      <w:r>
        <w:rPr>
          <w:rFonts w:ascii="Times New Roman"/>
          <w:b/>
          <w:i w:val="false"/>
          <w:color w:val="000000"/>
        </w:rPr>
        <w:t xml:space="preserve"> Объектілерді аса маңызды жобаларға және жалпы ел үшін маңызы бар жобаларға жатқызу тәртібі</w:t>
      </w:r>
    </w:p>
    <w:bookmarkEnd w:id="9"/>
    <w:bookmarkStart w:name="z17" w:id="10"/>
    <w:p>
      <w:pPr>
        <w:spacing w:after="0"/>
        <w:ind w:left="0"/>
        <w:jc w:val="both"/>
      </w:pPr>
      <w:r>
        <w:rPr>
          <w:rFonts w:ascii="Times New Roman"/>
          <w:b w:val="false"/>
          <w:i w:val="false"/>
          <w:color w:val="000000"/>
          <w:sz w:val="28"/>
        </w:rPr>
        <w:t>
      1. Объектілерді аса маңызды объектілерге және жалпы ел үшін маңызы бар жобаларға жатқызу Кодекстің 148-бабының 8-тармағына сәйкес жүзеге асырылады.</w:t>
      </w:r>
    </w:p>
    <w:bookmarkEnd w:id="10"/>
    <w:bookmarkStart w:name="z18" w:id="11"/>
    <w:p>
      <w:pPr>
        <w:spacing w:after="0"/>
        <w:ind w:left="0"/>
        <w:jc w:val="both"/>
      </w:pPr>
      <w:r>
        <w:rPr>
          <w:rFonts w:ascii="Times New Roman"/>
          <w:b w:val="false"/>
          <w:i w:val="false"/>
          <w:color w:val="000000"/>
          <w:sz w:val="28"/>
        </w:rPr>
        <w:t>
      2. Объектілерді аса маңызды объектілерге және жалпы ел үшін маңызы бар жобаларға жатқызу тәртібін (бұдан әрі - Тәртіп) бюджет саясаты жөніндегі орталық уәкілетті орган айқындайды.</w:t>
      </w:r>
    </w:p>
    <w:bookmarkEnd w:id="11"/>
    <w:bookmarkStart w:name="z19" w:id="12"/>
    <w:p>
      <w:pPr>
        <w:spacing w:after="0"/>
        <w:ind w:left="0"/>
        <w:jc w:val="both"/>
      </w:pPr>
      <w:r>
        <w:rPr>
          <w:rFonts w:ascii="Times New Roman"/>
          <w:b w:val="false"/>
          <w:i w:val="false"/>
          <w:color w:val="000000"/>
          <w:sz w:val="28"/>
        </w:rPr>
        <w:t>
      3. Жоғары тұрған бюджеттер дамуға арналған нысаналы трансферттерді қаржыландырудың балама көздері болмаған кезде аса маңызды объектілер мен жалпы ел үшін маңызы бар жобаларды қаржыландыруға төмен тұрған бюджеттерге береді.</w:t>
      </w:r>
    </w:p>
    <w:bookmarkEnd w:id="12"/>
    <w:bookmarkStart w:name="z20" w:id="13"/>
    <w:p>
      <w:pPr>
        <w:spacing w:after="0"/>
        <w:ind w:left="0"/>
        <w:jc w:val="both"/>
      </w:pPr>
      <w:r>
        <w:rPr>
          <w:rFonts w:ascii="Times New Roman"/>
          <w:b w:val="false"/>
          <w:i w:val="false"/>
          <w:color w:val="000000"/>
          <w:sz w:val="28"/>
        </w:rPr>
        <w:t>
      4. Аса маңызды объектілерге мыналар жатады:</w:t>
      </w:r>
    </w:p>
    <w:bookmarkEnd w:id="13"/>
    <w:bookmarkStart w:name="z21" w:id="14"/>
    <w:p>
      <w:pPr>
        <w:spacing w:after="0"/>
        <w:ind w:left="0"/>
        <w:jc w:val="both"/>
      </w:pPr>
      <w:r>
        <w:rPr>
          <w:rFonts w:ascii="Times New Roman"/>
          <w:b w:val="false"/>
          <w:i w:val="false"/>
          <w:color w:val="000000"/>
          <w:sz w:val="28"/>
        </w:rPr>
        <w:t>
      1) қызметін авариялық тоқтату жаһандық немесе өңірлік ауқымдағы төтенше жағдайлардың туындауына алып келуі мүмкін объектілер:</w:t>
      </w:r>
    </w:p>
    <w:bookmarkEnd w:id="14"/>
    <w:bookmarkStart w:name="z22" w:id="15"/>
    <w:p>
      <w:pPr>
        <w:spacing w:after="0"/>
        <w:ind w:left="0"/>
        <w:jc w:val="both"/>
      </w:pPr>
      <w:r>
        <w:rPr>
          <w:rFonts w:ascii="Times New Roman"/>
          <w:b w:val="false"/>
          <w:i w:val="false"/>
          <w:color w:val="000000"/>
          <w:sz w:val="28"/>
        </w:rPr>
        <w:t>
      ғылыми-зерттеу институттарының аумағында аса қауіпті патогендер мен бірегей биологиялық заттарды сақтауды қамтамасыз ететін биологиялық қауіпсіздік объектілері;</w:t>
      </w:r>
    </w:p>
    <w:bookmarkEnd w:id="15"/>
    <w:bookmarkStart w:name="z23" w:id="16"/>
    <w:p>
      <w:pPr>
        <w:spacing w:after="0"/>
        <w:ind w:left="0"/>
        <w:jc w:val="both"/>
      </w:pPr>
      <w:r>
        <w:rPr>
          <w:rFonts w:ascii="Times New Roman"/>
          <w:b w:val="false"/>
          <w:i w:val="false"/>
          <w:color w:val="000000"/>
          <w:sz w:val="28"/>
        </w:rPr>
        <w:t>
      елді мекендердің су тасқыны және су басу қауіпсіздігін қамтамасыз ететін өзендердің жағалауын нығайту жұмыстары;</w:t>
      </w:r>
    </w:p>
    <w:bookmarkEnd w:id="16"/>
    <w:bookmarkStart w:name="z24" w:id="17"/>
    <w:p>
      <w:pPr>
        <w:spacing w:after="0"/>
        <w:ind w:left="0"/>
        <w:jc w:val="both"/>
      </w:pPr>
      <w:r>
        <w:rPr>
          <w:rFonts w:ascii="Times New Roman"/>
          <w:b w:val="false"/>
          <w:i w:val="false"/>
          <w:color w:val="000000"/>
          <w:sz w:val="28"/>
        </w:rPr>
        <w:t>
      гидротехникалық құрылысжайларды реконструкциялау;</w:t>
      </w:r>
    </w:p>
    <w:bookmarkEnd w:id="17"/>
    <w:bookmarkStart w:name="z25" w:id="18"/>
    <w:p>
      <w:pPr>
        <w:spacing w:after="0"/>
        <w:ind w:left="0"/>
        <w:jc w:val="both"/>
      </w:pPr>
      <w:r>
        <w:rPr>
          <w:rFonts w:ascii="Times New Roman"/>
          <w:b w:val="false"/>
          <w:i w:val="false"/>
          <w:color w:val="000000"/>
          <w:sz w:val="28"/>
        </w:rPr>
        <w:t>
      желілердің кемінде 70 %-ы тозған кезде қуаты 100 Гкал/сағ және одан жоғары жылу электр орталықтары мен қазандықтарды реконструкциялау;</w:t>
      </w:r>
    </w:p>
    <w:bookmarkEnd w:id="18"/>
    <w:bookmarkStart w:name="z26" w:id="19"/>
    <w:p>
      <w:pPr>
        <w:spacing w:after="0"/>
        <w:ind w:left="0"/>
        <w:jc w:val="both"/>
      </w:pPr>
      <w:r>
        <w:rPr>
          <w:rFonts w:ascii="Times New Roman"/>
          <w:b w:val="false"/>
          <w:i w:val="false"/>
          <w:color w:val="000000"/>
          <w:sz w:val="28"/>
        </w:rPr>
        <w:t>
      желілердің кемінде 70 %-ы тозған кезде кернеуі 35/10/0,4 кВ жоғары қосалқы станциялар мен электр беру желілерін реконструкциялау;</w:t>
      </w:r>
    </w:p>
    <w:bookmarkEnd w:id="19"/>
    <w:bookmarkStart w:name="z27" w:id="20"/>
    <w:p>
      <w:pPr>
        <w:spacing w:after="0"/>
        <w:ind w:left="0"/>
        <w:jc w:val="both"/>
      </w:pPr>
      <w:r>
        <w:rPr>
          <w:rFonts w:ascii="Times New Roman"/>
          <w:b w:val="false"/>
          <w:i w:val="false"/>
          <w:color w:val="000000"/>
          <w:sz w:val="28"/>
        </w:rPr>
        <w:t>
      желілердің кемінде 70 %-ы тозған кезде техникалық күрделі объектілерге жататын кез келген диаметрдегі жылумен жабдықтаудың магистральдық желілерін және олардағы шартты (ішкі) диаметрі 350 мм (миллиметр) (қоса алғанда) жылумен жабдықтаудың тарату (орамішілік) желілерін және құрылысжайларын реконструкциялау;</w:t>
      </w:r>
    </w:p>
    <w:bookmarkEnd w:id="20"/>
    <w:bookmarkStart w:name="z28" w:id="21"/>
    <w:p>
      <w:pPr>
        <w:spacing w:after="0"/>
        <w:ind w:left="0"/>
        <w:jc w:val="both"/>
      </w:pPr>
      <w:r>
        <w:rPr>
          <w:rFonts w:ascii="Times New Roman"/>
          <w:b w:val="false"/>
          <w:i w:val="false"/>
          <w:color w:val="000000"/>
          <w:sz w:val="28"/>
        </w:rPr>
        <w:t>
      ішкі диаметрі 300 мм (миллиметр) және одан астам топтық су тартқыштарды реконструкциялау;</w:t>
      </w:r>
    </w:p>
    <w:bookmarkEnd w:id="21"/>
    <w:bookmarkStart w:name="z29" w:id="22"/>
    <w:p>
      <w:pPr>
        <w:spacing w:after="0"/>
        <w:ind w:left="0"/>
        <w:jc w:val="both"/>
      </w:pPr>
      <w:r>
        <w:rPr>
          <w:rFonts w:ascii="Times New Roman"/>
          <w:b w:val="false"/>
          <w:i w:val="false"/>
          <w:color w:val="000000"/>
          <w:sz w:val="28"/>
        </w:rPr>
        <w:t>
      өнімділігі тәулігіне кемінде 100 мың м3/тәулік (тәулігіне текше метр) кәріздік-тазарту құрылысжайлары;</w:t>
      </w:r>
    </w:p>
    <w:bookmarkEnd w:id="22"/>
    <w:bookmarkStart w:name="z30" w:id="23"/>
    <w:p>
      <w:pPr>
        <w:spacing w:after="0"/>
        <w:ind w:left="0"/>
        <w:jc w:val="both"/>
      </w:pPr>
      <w:r>
        <w:rPr>
          <w:rFonts w:ascii="Times New Roman"/>
          <w:b w:val="false"/>
          <w:i w:val="false"/>
          <w:color w:val="000000"/>
          <w:sz w:val="28"/>
        </w:rPr>
        <w:t>
      2) ұзақ мерзімді перспективада экономикалық өсу орталықтарының әлеуметтік-экономикалық дамуын қамтамасыз ететін жалпымемлекеттік инфрақұрылымдық объектілер:</w:t>
      </w:r>
    </w:p>
    <w:bookmarkEnd w:id="23"/>
    <w:bookmarkStart w:name="z31" w:id="24"/>
    <w:p>
      <w:pPr>
        <w:spacing w:after="0"/>
        <w:ind w:left="0"/>
        <w:jc w:val="both"/>
      </w:pPr>
      <w:r>
        <w:rPr>
          <w:rFonts w:ascii="Times New Roman"/>
          <w:b w:val="false"/>
          <w:i w:val="false"/>
          <w:color w:val="000000"/>
          <w:sz w:val="28"/>
        </w:rPr>
        <w:t>
      қуаты 100 Гкал/сағ және одан жоғары жылу электр орталықтары мен қазандықтар салу;</w:t>
      </w:r>
    </w:p>
    <w:bookmarkEnd w:id="24"/>
    <w:bookmarkStart w:name="z32" w:id="25"/>
    <w:p>
      <w:pPr>
        <w:spacing w:after="0"/>
        <w:ind w:left="0"/>
        <w:jc w:val="both"/>
      </w:pPr>
      <w:r>
        <w:rPr>
          <w:rFonts w:ascii="Times New Roman"/>
          <w:b w:val="false"/>
          <w:i w:val="false"/>
          <w:color w:val="000000"/>
          <w:sz w:val="28"/>
        </w:rPr>
        <w:t>
      кернеуі 35/10/0,4 кВ жоғары қосалқы станциялар мен электр беру желілерін салу;</w:t>
      </w:r>
    </w:p>
    <w:bookmarkEnd w:id="25"/>
    <w:bookmarkStart w:name="z33" w:id="26"/>
    <w:p>
      <w:pPr>
        <w:spacing w:after="0"/>
        <w:ind w:left="0"/>
        <w:jc w:val="both"/>
      </w:pPr>
      <w:r>
        <w:rPr>
          <w:rFonts w:ascii="Times New Roman"/>
          <w:b w:val="false"/>
          <w:i w:val="false"/>
          <w:color w:val="000000"/>
          <w:sz w:val="28"/>
        </w:rPr>
        <w:t>
      150 төсектен (қоса алғанда) астам мүгедектерге арналған оңалту орталықтары;</w:t>
      </w:r>
    </w:p>
    <w:bookmarkEnd w:id="26"/>
    <w:bookmarkStart w:name="z34" w:id="27"/>
    <w:p>
      <w:pPr>
        <w:spacing w:after="0"/>
        <w:ind w:left="0"/>
        <w:jc w:val="both"/>
      </w:pPr>
      <w:r>
        <w:rPr>
          <w:rFonts w:ascii="Times New Roman"/>
          <w:b w:val="false"/>
          <w:i w:val="false"/>
          <w:color w:val="000000"/>
          <w:sz w:val="28"/>
        </w:rPr>
        <w:t>
      200-ден астам төсекке (қоса алғанда) арналған көпбейінді ауруханалар және ауысымына 250-ден астам адам (қоса алғанда) қабылдайтын емханалар;</w:t>
      </w:r>
    </w:p>
    <w:bookmarkEnd w:id="27"/>
    <w:bookmarkStart w:name="z35" w:id="28"/>
    <w:p>
      <w:pPr>
        <w:spacing w:after="0"/>
        <w:ind w:left="0"/>
        <w:jc w:val="both"/>
      </w:pPr>
      <w:r>
        <w:rPr>
          <w:rFonts w:ascii="Times New Roman"/>
          <w:b w:val="false"/>
          <w:i w:val="false"/>
          <w:color w:val="000000"/>
          <w:sz w:val="28"/>
        </w:rPr>
        <w:t>
      200-ден астам төсекке (қоса алғанда) арналған перинаталдық орталықтар;</w:t>
      </w:r>
    </w:p>
    <w:bookmarkEnd w:id="28"/>
    <w:bookmarkStart w:name="z36" w:id="29"/>
    <w:p>
      <w:pPr>
        <w:spacing w:after="0"/>
        <w:ind w:left="0"/>
        <w:jc w:val="both"/>
      </w:pPr>
      <w:r>
        <w:rPr>
          <w:rFonts w:ascii="Times New Roman"/>
          <w:b w:val="false"/>
          <w:i w:val="false"/>
          <w:color w:val="000000"/>
          <w:sz w:val="28"/>
        </w:rPr>
        <w:t xml:space="preserve">
      қан орталықтары; </w:t>
      </w:r>
    </w:p>
    <w:bookmarkEnd w:id="29"/>
    <w:bookmarkStart w:name="z37" w:id="30"/>
    <w:p>
      <w:pPr>
        <w:spacing w:after="0"/>
        <w:ind w:left="0"/>
        <w:jc w:val="both"/>
      </w:pPr>
      <w:r>
        <w:rPr>
          <w:rFonts w:ascii="Times New Roman"/>
          <w:b w:val="false"/>
          <w:i w:val="false"/>
          <w:color w:val="000000"/>
          <w:sz w:val="28"/>
        </w:rPr>
        <w:t xml:space="preserve">
      200-ден астам төсекке (қоса алғанда) арналған жұқпалы аурулар ауруханалары; </w:t>
      </w:r>
    </w:p>
    <w:bookmarkEnd w:id="30"/>
    <w:bookmarkStart w:name="z38" w:id="31"/>
    <w:p>
      <w:pPr>
        <w:spacing w:after="0"/>
        <w:ind w:left="0"/>
        <w:jc w:val="both"/>
      </w:pPr>
      <w:r>
        <w:rPr>
          <w:rFonts w:ascii="Times New Roman"/>
          <w:b w:val="false"/>
          <w:i w:val="false"/>
          <w:color w:val="000000"/>
          <w:sz w:val="28"/>
        </w:rPr>
        <w:t>
      300-нан астам төсекке (қоса алғанда) арналған ұлттық госпитальдар;</w:t>
      </w:r>
    </w:p>
    <w:bookmarkEnd w:id="31"/>
    <w:bookmarkStart w:name="z39" w:id="32"/>
    <w:p>
      <w:pPr>
        <w:spacing w:after="0"/>
        <w:ind w:left="0"/>
        <w:jc w:val="both"/>
      </w:pPr>
      <w:r>
        <w:rPr>
          <w:rFonts w:ascii="Times New Roman"/>
          <w:b w:val="false"/>
          <w:i w:val="false"/>
          <w:color w:val="000000"/>
          <w:sz w:val="28"/>
        </w:rPr>
        <w:t>
      республикалық маңызы бар мәдениет объектілері;</w:t>
      </w:r>
    </w:p>
    <w:bookmarkEnd w:id="32"/>
    <w:bookmarkStart w:name="z40" w:id="33"/>
    <w:p>
      <w:pPr>
        <w:spacing w:after="0"/>
        <w:ind w:left="0"/>
        <w:jc w:val="both"/>
      </w:pPr>
      <w:r>
        <w:rPr>
          <w:rFonts w:ascii="Times New Roman"/>
          <w:b w:val="false"/>
          <w:i w:val="false"/>
          <w:color w:val="000000"/>
          <w:sz w:val="28"/>
        </w:rPr>
        <w:t xml:space="preserve">
      бір мезгілде 500-ден астам адам (сыйымдылығы) болатын республикалық маңызы бар жабық спорттық-ойын-сауық ғимараттары немесе ашық құрылысжайлар; </w:t>
      </w:r>
    </w:p>
    <w:bookmarkEnd w:id="33"/>
    <w:bookmarkStart w:name="z41" w:id="34"/>
    <w:p>
      <w:pPr>
        <w:spacing w:after="0"/>
        <w:ind w:left="0"/>
        <w:jc w:val="both"/>
      </w:pPr>
      <w:r>
        <w:rPr>
          <w:rFonts w:ascii="Times New Roman"/>
          <w:b w:val="false"/>
          <w:i w:val="false"/>
          <w:color w:val="000000"/>
          <w:sz w:val="28"/>
        </w:rPr>
        <w:t>
      Жалпы ел үшін маңызы бар жобаларға мыналар жатады:</w:t>
      </w:r>
    </w:p>
    <w:bookmarkEnd w:id="34"/>
    <w:bookmarkStart w:name="z42" w:id="35"/>
    <w:p>
      <w:pPr>
        <w:spacing w:after="0"/>
        <w:ind w:left="0"/>
        <w:jc w:val="both"/>
      </w:pPr>
      <w:r>
        <w:rPr>
          <w:rFonts w:ascii="Times New Roman"/>
          <w:b w:val="false"/>
          <w:i w:val="false"/>
          <w:color w:val="000000"/>
          <w:sz w:val="28"/>
        </w:rPr>
        <w:t>
      1) кемінде екі облыстың, республикалық маңызы бар қаланың, астананың экономикалық дамуын қамтамасыз ететін объектілер:</w:t>
      </w:r>
    </w:p>
    <w:bookmarkEnd w:id="35"/>
    <w:bookmarkStart w:name="z43" w:id="36"/>
    <w:p>
      <w:pPr>
        <w:spacing w:after="0"/>
        <w:ind w:left="0"/>
        <w:jc w:val="both"/>
      </w:pPr>
      <w:r>
        <w:rPr>
          <w:rFonts w:ascii="Times New Roman"/>
          <w:b w:val="false"/>
          <w:i w:val="false"/>
          <w:color w:val="000000"/>
          <w:sz w:val="28"/>
        </w:rPr>
        <w:t>
      республикалық маңызы бар тау шаңғысы инфрақұрылымының объектілері (аспалы арқан жолдары, кіреберіс автомобиль жолдары, инженерлік-коммуникациялық инфрақұрылым);</w:t>
      </w:r>
    </w:p>
    <w:bookmarkEnd w:id="36"/>
    <w:bookmarkStart w:name="z44" w:id="37"/>
    <w:p>
      <w:pPr>
        <w:spacing w:after="0"/>
        <w:ind w:left="0"/>
        <w:jc w:val="both"/>
      </w:pPr>
      <w:r>
        <w:rPr>
          <w:rFonts w:ascii="Times New Roman"/>
          <w:b w:val="false"/>
          <w:i w:val="false"/>
          <w:color w:val="000000"/>
          <w:sz w:val="28"/>
        </w:rPr>
        <w:t>
      метрополитендер;</w:t>
      </w:r>
    </w:p>
    <w:bookmarkEnd w:id="37"/>
    <w:bookmarkStart w:name="z45" w:id="38"/>
    <w:p>
      <w:pPr>
        <w:spacing w:after="0"/>
        <w:ind w:left="0"/>
        <w:jc w:val="both"/>
      </w:pPr>
      <w:r>
        <w:rPr>
          <w:rFonts w:ascii="Times New Roman"/>
          <w:b w:val="false"/>
          <w:i w:val="false"/>
          <w:color w:val="000000"/>
          <w:sz w:val="28"/>
        </w:rPr>
        <w:t>
      2) белгілі бір саладағы біртекті жобаларды ел ауқымында біржолғы іске асыру арқылы міндеттерді белгіленген мерзімдерде шешуге бағытталған объектілер:</w:t>
      </w:r>
    </w:p>
    <w:bookmarkEnd w:id="38"/>
    <w:bookmarkStart w:name="z46" w:id="39"/>
    <w:p>
      <w:pPr>
        <w:spacing w:after="0"/>
        <w:ind w:left="0"/>
        <w:jc w:val="both"/>
      </w:pPr>
      <w:r>
        <w:rPr>
          <w:rFonts w:ascii="Times New Roman"/>
          <w:b w:val="false"/>
          <w:i w:val="false"/>
          <w:color w:val="000000"/>
          <w:sz w:val="28"/>
        </w:rPr>
        <w:t>
      республикалық немесе коммуналдық меншіктегі туристік өңірлердегі, сондай-ақ Әлеуметтік-экономикалық даму жөніндегі іс-шаралар жоспарында көзделген облыстық маңызы бар өнеркәсіптік қалалардағы әуежайлар, терминалдар, ұшу-қону жолақтары және ақпараттық авиациялық инфрақұрылым объектілері;</w:t>
      </w:r>
    </w:p>
    <w:bookmarkEnd w:id="39"/>
    <w:bookmarkStart w:name="z47" w:id="40"/>
    <w:p>
      <w:pPr>
        <w:spacing w:after="0"/>
        <w:ind w:left="0"/>
        <w:jc w:val="both"/>
      </w:pPr>
      <w:r>
        <w:rPr>
          <w:rFonts w:ascii="Times New Roman"/>
          <w:b w:val="false"/>
          <w:i w:val="false"/>
          <w:color w:val="000000"/>
          <w:sz w:val="28"/>
        </w:rPr>
        <w:t>
      магистральдық газ құбырлары, магистральдық газ құбырларынан жоғары қысымды газ құбырлары-бұрғыштары, автоматтандырылған газ тарату станциялары, кенттер арасындағы жоғары қысымды жеткізуші газ құбырлары, елді мекендер шекарасындағы (шегіндегі) газ тарату желілері;</w:t>
      </w:r>
    </w:p>
    <w:bookmarkEnd w:id="40"/>
    <w:bookmarkStart w:name="z48" w:id="41"/>
    <w:p>
      <w:pPr>
        <w:spacing w:after="0"/>
        <w:ind w:left="0"/>
        <w:jc w:val="both"/>
      </w:pPr>
      <w:r>
        <w:rPr>
          <w:rFonts w:ascii="Times New Roman"/>
          <w:b w:val="false"/>
          <w:i w:val="false"/>
          <w:color w:val="000000"/>
          <w:sz w:val="28"/>
        </w:rPr>
        <w:t>
      техникалық жағынан күрделі объектілерге жататын кез келген диаметрдегі жылумен жабдықтаудың магистральдық желілерін және шартты (ішкі) диаметрі 350 мм (миллиметр) (қоса алғанда) жылумен жабдықтаудың тарату (орамішілік) желілерін және олардағы құрылысжайларды салу;</w:t>
      </w:r>
    </w:p>
    <w:bookmarkEnd w:id="41"/>
    <w:bookmarkStart w:name="z49" w:id="42"/>
    <w:p>
      <w:pPr>
        <w:spacing w:after="0"/>
        <w:ind w:left="0"/>
        <w:jc w:val="both"/>
      </w:pPr>
      <w:r>
        <w:rPr>
          <w:rFonts w:ascii="Times New Roman"/>
          <w:b w:val="false"/>
          <w:i w:val="false"/>
          <w:color w:val="000000"/>
          <w:sz w:val="28"/>
        </w:rPr>
        <w:t>
      ішкі диаметрі 350 мм (миллиметр) және одан артық топтық сутартқыштар салу;</w:t>
      </w:r>
    </w:p>
    <w:bookmarkEnd w:id="42"/>
    <w:bookmarkStart w:name="z50" w:id="43"/>
    <w:p>
      <w:pPr>
        <w:spacing w:after="0"/>
        <w:ind w:left="0"/>
        <w:jc w:val="both"/>
      </w:pPr>
      <w:r>
        <w:rPr>
          <w:rFonts w:ascii="Times New Roman"/>
          <w:b w:val="false"/>
          <w:i w:val="false"/>
          <w:color w:val="000000"/>
          <w:sz w:val="28"/>
        </w:rPr>
        <w:t>
      гидротехникалық құрылысжайлар салу;</w:t>
      </w:r>
    </w:p>
    <w:bookmarkEnd w:id="43"/>
    <w:bookmarkStart w:name="z51" w:id="44"/>
    <w:p>
      <w:pPr>
        <w:spacing w:after="0"/>
        <w:ind w:left="0"/>
        <w:jc w:val="both"/>
      </w:pPr>
      <w:r>
        <w:rPr>
          <w:rFonts w:ascii="Times New Roman"/>
          <w:b w:val="false"/>
          <w:i w:val="false"/>
          <w:color w:val="000000"/>
          <w:sz w:val="28"/>
        </w:rPr>
        <w:t>
      бірнеше облысың, республикалық маңызы бар қалалардың, астананың аумағы бойынша ағатын ірі өзендерді тазарту;</w:t>
      </w:r>
    </w:p>
    <w:bookmarkEnd w:id="44"/>
    <w:bookmarkStart w:name="z52" w:id="45"/>
    <w:p>
      <w:pPr>
        <w:spacing w:after="0"/>
        <w:ind w:left="0"/>
        <w:jc w:val="both"/>
      </w:pPr>
      <w:r>
        <w:rPr>
          <w:rFonts w:ascii="Times New Roman"/>
          <w:b w:val="false"/>
          <w:i w:val="false"/>
          <w:color w:val="000000"/>
          <w:sz w:val="28"/>
        </w:rPr>
        <w:t>
      инженерлік-коммуникациялық инфрақұрылымды арнайы экономикалық және индустриялық аймақтарға жеткізу;</w:t>
      </w:r>
    </w:p>
    <w:bookmarkEnd w:id="45"/>
    <w:bookmarkStart w:name="z53" w:id="46"/>
    <w:p>
      <w:pPr>
        <w:spacing w:after="0"/>
        <w:ind w:left="0"/>
        <w:jc w:val="both"/>
      </w:pPr>
      <w:r>
        <w:rPr>
          <w:rFonts w:ascii="Times New Roman"/>
          <w:b w:val="false"/>
          <w:i w:val="false"/>
          <w:color w:val="000000"/>
          <w:sz w:val="28"/>
        </w:rPr>
        <w:t>
      "Жайлы мектеп" білім беру саласындағы пилоттық ұлттық жоба шеңберінде іске асырылатын білім беру объектілері;</w:t>
      </w:r>
    </w:p>
    <w:bookmarkEnd w:id="46"/>
    <w:bookmarkStart w:name="z54" w:id="47"/>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іске асырылатын денсаулық сақтау объектілері;</w:t>
      </w:r>
    </w:p>
    <w:bookmarkEnd w:id="47"/>
    <w:bookmarkStart w:name="z55" w:id="48"/>
    <w:p>
      <w:pPr>
        <w:spacing w:after="0"/>
        <w:ind w:left="0"/>
        <w:jc w:val="both"/>
      </w:pPr>
      <w:r>
        <w:rPr>
          <w:rFonts w:ascii="Times New Roman"/>
          <w:b w:val="false"/>
          <w:i w:val="false"/>
          <w:color w:val="000000"/>
          <w:sz w:val="28"/>
        </w:rPr>
        <w:t>
      "Энергетикалық және коммуналдық секторларды жаңғырту" ұлттық жобасы шеңберінде іске асырылатын тұрғын үй-коммуналдық шаруашылық объектілері;</w:t>
      </w:r>
    </w:p>
    <w:bookmarkEnd w:id="48"/>
    <w:bookmarkStart w:name="z56" w:id="49"/>
    <w:p>
      <w:pPr>
        <w:spacing w:after="0"/>
        <w:ind w:left="0"/>
        <w:jc w:val="both"/>
      </w:pPr>
      <w:r>
        <w:rPr>
          <w:rFonts w:ascii="Times New Roman"/>
          <w:b w:val="false"/>
          <w:i w:val="false"/>
          <w:color w:val="000000"/>
          <w:sz w:val="28"/>
        </w:rPr>
        <w:t>
      "Қолжетімді интернет" байланыс саласындағы ұлттық жоба шеңберінде іске асырылатын ақпараттық-коммуникациялық инфрақұрылым объектілері.</w:t>
      </w:r>
    </w:p>
    <w:bookmarkEnd w:id="49"/>
    <w:bookmarkStart w:name="z57" w:id="50"/>
    <w:p>
      <w:pPr>
        <w:spacing w:after="0"/>
        <w:ind w:left="0"/>
        <w:jc w:val="both"/>
      </w:pPr>
      <w:r>
        <w:rPr>
          <w:rFonts w:ascii="Times New Roman"/>
          <w:b w:val="false"/>
          <w:i w:val="false"/>
          <w:color w:val="000000"/>
          <w:sz w:val="28"/>
        </w:rPr>
        <w:t>
      5. Объектіні аса маңызды объектілерге және жалпы ел үшін маңызы бар жобаларға жатқызуды Кодекстің 148-бабының 8-тармағында айқындалған жоғарыда аталған өлшемшарттардың негізінде тиісті орталық мемлекеттік органдар жүзеге асырады.</w:t>
      </w:r>
    </w:p>
    <w:bookmarkEnd w:id="50"/>
    <w:bookmarkStart w:name="z58" w:id="51"/>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 объектіні аса маңызды объектілерге және жалпы ел үшін маңызы бар жобаларға жатқызу үшін тиісті орталық мемлекеттік органға мыналарды:</w:t>
      </w:r>
    </w:p>
    <w:bookmarkEnd w:id="51"/>
    <w:bookmarkStart w:name="z59" w:id="52"/>
    <w:p>
      <w:pPr>
        <w:spacing w:after="0"/>
        <w:ind w:left="0"/>
        <w:jc w:val="both"/>
      </w:pPr>
      <w:r>
        <w:rPr>
          <w:rFonts w:ascii="Times New Roman"/>
          <w:b w:val="false"/>
          <w:i w:val="false"/>
          <w:color w:val="000000"/>
          <w:sz w:val="28"/>
        </w:rPr>
        <w:t>
      объектінің паспорты қоса берілген, қысқаша ақпаратты (бюджеттік бағдарлама әкімшісінің атауы, объектінің іске асыру орны, мақсаты мен міндеттері, оның ішінде сандық мәнде, іске асыру кезеңі, компоненттері, инвестициялардың жоспарланған көлемі) ашатын өтінімхатты;</w:t>
      </w:r>
    </w:p>
    <w:bookmarkEnd w:id="52"/>
    <w:bookmarkStart w:name="z60" w:id="53"/>
    <w:p>
      <w:pPr>
        <w:spacing w:after="0"/>
        <w:ind w:left="0"/>
        <w:jc w:val="both"/>
      </w:pPr>
      <w:r>
        <w:rPr>
          <w:rFonts w:ascii="Times New Roman"/>
          <w:b w:val="false"/>
          <w:i w:val="false"/>
          <w:color w:val="000000"/>
          <w:sz w:val="28"/>
        </w:rPr>
        <w:t>
      баланс ұстаушы туралы мәліметтерді, меншік құқығын растайтын құжаттардың көшірмелерін;</w:t>
      </w:r>
    </w:p>
    <w:bookmarkEnd w:id="53"/>
    <w:bookmarkStart w:name="z61" w:id="54"/>
    <w:p>
      <w:pPr>
        <w:spacing w:after="0"/>
        <w:ind w:left="0"/>
        <w:jc w:val="both"/>
      </w:pPr>
      <w:r>
        <w:rPr>
          <w:rFonts w:ascii="Times New Roman"/>
          <w:b w:val="false"/>
          <w:i w:val="false"/>
          <w:color w:val="000000"/>
          <w:sz w:val="28"/>
        </w:rPr>
        <w:t>
      проблеманы шешудің оңтайлы жолы ретінде объектіні таңдауды негіздей отырып, оны шешу нұсқасын таңдау кезінде қаралған балама нұсқалар туралы мәліметтерді;</w:t>
      </w:r>
    </w:p>
    <w:bookmarkEnd w:id="54"/>
    <w:bookmarkStart w:name="z62" w:id="55"/>
    <w:p>
      <w:pPr>
        <w:spacing w:after="0"/>
        <w:ind w:left="0"/>
        <w:jc w:val="both"/>
      </w:pPr>
      <w:r>
        <w:rPr>
          <w:rFonts w:ascii="Times New Roman"/>
          <w:b w:val="false"/>
          <w:i w:val="false"/>
          <w:color w:val="000000"/>
          <w:sz w:val="28"/>
        </w:rPr>
        <w:t>
      "Сәулет, қала құрылысы және құрылыс қызметі туралы" Заңға сәйкес ұсынылатын объектінің сенімділігін және орнықтылығын техникалық зерттеп-қарау нәтижесін (реконструкциялау жүргізілген жағдайда);</w:t>
      </w:r>
    </w:p>
    <w:bookmarkEnd w:id="55"/>
    <w:bookmarkStart w:name="z63" w:id="56"/>
    <w:p>
      <w:pPr>
        <w:spacing w:after="0"/>
        <w:ind w:left="0"/>
        <w:jc w:val="both"/>
      </w:pPr>
      <w:r>
        <w:rPr>
          <w:rFonts w:ascii="Times New Roman"/>
          <w:b w:val="false"/>
          <w:i w:val="false"/>
          <w:color w:val="000000"/>
          <w:sz w:val="28"/>
        </w:rPr>
        <w:t>
      МИЖ-дің ерекшелігіне байланысты ТЭН немесе ҚЭН әзірлеуді талап етпейтін жобаларды қоспағанда, мемлекеттік жоспарлау жөніндегі жергілікті уәкілетті органның инвестициялық ұсынысқа, ТЭН-ге оң экономикалық қорытындыларын;</w:t>
      </w:r>
    </w:p>
    <w:bookmarkEnd w:id="56"/>
    <w:bookmarkStart w:name="z64" w:id="57"/>
    <w:p>
      <w:pPr>
        <w:spacing w:after="0"/>
        <w:ind w:left="0"/>
        <w:jc w:val="both"/>
      </w:pPr>
      <w:r>
        <w:rPr>
          <w:rFonts w:ascii="Times New Roman"/>
          <w:b w:val="false"/>
          <w:i w:val="false"/>
          <w:color w:val="000000"/>
          <w:sz w:val="28"/>
        </w:rPr>
        <w:t>
      объект туралы ақпаратты растайтын және ашатын басқа да материалдарды, құжаттарды ұсынады.</w:t>
      </w:r>
    </w:p>
    <w:bookmarkEnd w:id="57"/>
    <w:bookmarkStart w:name="z65" w:id="58"/>
    <w:p>
      <w:pPr>
        <w:spacing w:after="0"/>
        <w:ind w:left="0"/>
        <w:jc w:val="both"/>
      </w:pPr>
      <w:r>
        <w:rPr>
          <w:rFonts w:ascii="Times New Roman"/>
          <w:b w:val="false"/>
          <w:i w:val="false"/>
          <w:color w:val="000000"/>
          <w:sz w:val="28"/>
        </w:rPr>
        <w:t xml:space="preserve">
      7. Тиісті орталық мемлекеттік орган 15 (он бес) жұмыс күні ішінде құжаттар топтамасын олардың жинақталуы және объектінің жоғарыда аталған өлшемшарттарға сәйкестігі тұрғысынан қарайды және объектіні аса маңызды объектілерге және жалпы ел үшін маңызы бар жобаларға жатқызу туралы салалық сараптаманың тиісті қорытындысын (бұдан әрі – Салалық сараптаманың қорытындысы) одан әрі тиісті ведомстволық бюджет комиссиясының қарауына енгізу үшін дайындайды. </w:t>
      </w:r>
    </w:p>
    <w:bookmarkEnd w:id="58"/>
    <w:bookmarkStart w:name="z66" w:id="59"/>
    <w:p>
      <w:pPr>
        <w:spacing w:after="0"/>
        <w:ind w:left="0"/>
        <w:jc w:val="both"/>
      </w:pPr>
      <w:r>
        <w:rPr>
          <w:rFonts w:ascii="Times New Roman"/>
          <w:b w:val="false"/>
          <w:i w:val="false"/>
          <w:color w:val="000000"/>
          <w:sz w:val="28"/>
        </w:rPr>
        <w:t>
      Ведомстволық бюджет комиссиясы шешімінің қорытындысы бойынша тиісті орталық мемлекеттік орган 2 (екі) жұмыс күні ішінде тиісті Салалық сараптаманың қорытындысын облыстың, республикалық маңызы бар қаланың, астананың жергілікті атқарушы органына жібереді.</w:t>
      </w:r>
    </w:p>
    <w:bookmarkEnd w:id="59"/>
    <w:bookmarkStart w:name="z67" w:id="60"/>
    <w:p>
      <w:pPr>
        <w:spacing w:after="0"/>
        <w:ind w:left="0"/>
        <w:jc w:val="both"/>
      </w:pPr>
      <w:r>
        <w:rPr>
          <w:rFonts w:ascii="Times New Roman"/>
          <w:b w:val="false"/>
          <w:i w:val="false"/>
          <w:color w:val="000000"/>
          <w:sz w:val="28"/>
        </w:rPr>
        <w:t>
      8. Салалық сараптаманың қорытындысы:</w:t>
      </w:r>
    </w:p>
    <w:bookmarkEnd w:id="60"/>
    <w:bookmarkStart w:name="z68" w:id="61"/>
    <w:p>
      <w:pPr>
        <w:spacing w:after="0"/>
        <w:ind w:left="0"/>
        <w:jc w:val="both"/>
      </w:pPr>
      <w:r>
        <w:rPr>
          <w:rFonts w:ascii="Times New Roman"/>
          <w:b w:val="false"/>
          <w:i w:val="false"/>
          <w:color w:val="000000"/>
          <w:sz w:val="28"/>
        </w:rPr>
        <w:t>
      1) саланың одан әрі дамуына әсер ететін, оның ағымдағы жай-күйінің проблемаларын;</w:t>
      </w:r>
    </w:p>
    <w:bookmarkEnd w:id="61"/>
    <w:bookmarkStart w:name="z69" w:id="62"/>
    <w:p>
      <w:pPr>
        <w:spacing w:after="0"/>
        <w:ind w:left="0"/>
        <w:jc w:val="both"/>
      </w:pPr>
      <w:r>
        <w:rPr>
          <w:rFonts w:ascii="Times New Roman"/>
          <w:b w:val="false"/>
          <w:i w:val="false"/>
          <w:color w:val="000000"/>
          <w:sz w:val="28"/>
        </w:rPr>
        <w:t>
      2) жобаны іске асырудан күтілетін әлеуметтік-экономикалық әсерлерді, оның ішінде бюджеттің кіріс бөлігін толықтыруға, тұрақты және уақытша жұмыс орындарын құруға әсерін;</w:t>
      </w:r>
    </w:p>
    <w:bookmarkEnd w:id="62"/>
    <w:bookmarkStart w:name="z70" w:id="63"/>
    <w:p>
      <w:pPr>
        <w:spacing w:after="0"/>
        <w:ind w:left="0"/>
        <w:jc w:val="both"/>
      </w:pPr>
      <w:r>
        <w:rPr>
          <w:rFonts w:ascii="Times New Roman"/>
          <w:b w:val="false"/>
          <w:i w:val="false"/>
          <w:color w:val="000000"/>
          <w:sz w:val="28"/>
        </w:rPr>
        <w:t>
      3) проблеманы шешудiң нұсқасын таңдау кезiнде қаралған қаржыландырудың балама көздерiн;</w:t>
      </w:r>
    </w:p>
    <w:bookmarkEnd w:id="63"/>
    <w:bookmarkStart w:name="z71" w:id="64"/>
    <w:p>
      <w:pPr>
        <w:spacing w:after="0"/>
        <w:ind w:left="0"/>
        <w:jc w:val="both"/>
      </w:pPr>
      <w:r>
        <w:rPr>
          <w:rFonts w:ascii="Times New Roman"/>
          <w:b w:val="false"/>
          <w:i w:val="false"/>
          <w:color w:val="000000"/>
          <w:sz w:val="28"/>
        </w:rPr>
        <w:t>
      4) жобалардың өңірлік саясат жөніндегі орталық уәкілетті орган әзірлейтін және Қазақстан Республикасының Үкіметі бекітетін Елді мекендерге арналған өңірлік стандарттар жүйесіне сәйкестігін бағалауды;</w:t>
      </w:r>
    </w:p>
    <w:bookmarkEnd w:id="64"/>
    <w:bookmarkStart w:name="z72" w:id="65"/>
    <w:p>
      <w:pPr>
        <w:spacing w:after="0"/>
        <w:ind w:left="0"/>
        <w:jc w:val="both"/>
      </w:pPr>
      <w:r>
        <w:rPr>
          <w:rFonts w:ascii="Times New Roman"/>
          <w:b w:val="false"/>
          <w:i w:val="false"/>
          <w:color w:val="000000"/>
          <w:sz w:val="28"/>
        </w:rPr>
        <w:t>
      5) тұжырымдарды қамтиды.</w:t>
      </w:r>
    </w:p>
    <w:bookmarkEnd w:id="65"/>
    <w:bookmarkStart w:name="z73" w:id="66"/>
    <w:p>
      <w:pPr>
        <w:spacing w:after="0"/>
        <w:ind w:left="0"/>
        <w:jc w:val="both"/>
      </w:pPr>
      <w:r>
        <w:rPr>
          <w:rFonts w:ascii="Times New Roman"/>
          <w:b w:val="false"/>
          <w:i w:val="false"/>
          <w:color w:val="000000"/>
          <w:sz w:val="28"/>
        </w:rPr>
        <w:t>
      9. Салалық сараптама қорытындысына мемлекеттік органның бірінші басшысы не оны алмастыратын адам не мемлекеттік органның бірінші басшысы уәкілеттік берген адам қол қояды және ресми құжаттар үшін Қазақстан Республикасының заңнамасында белгіленген тәртіппен ресімделеді.</w:t>
      </w:r>
    </w:p>
    <w:bookmarkEnd w:id="66"/>
    <w:bookmarkStart w:name="z74" w:id="67"/>
    <w:p>
      <w:pPr>
        <w:spacing w:after="0"/>
        <w:ind w:left="0"/>
        <w:jc w:val="both"/>
      </w:pPr>
      <w:r>
        <w:rPr>
          <w:rFonts w:ascii="Times New Roman"/>
          <w:b w:val="false"/>
          <w:i w:val="false"/>
          <w:color w:val="000000"/>
          <w:sz w:val="28"/>
        </w:rPr>
        <w:t>
      10. Осы Тәртіптің 6-тармағында көзделген құжаттар болмаған жағдайда, тиісті орталық мемлекеттік орган құжаттар топтамасы келіп түскен кезден бастап 5 (бес) жұмыс күні ішінде оларды қараусыз қайтарады.</w:t>
      </w:r>
    </w:p>
    <w:bookmarkEnd w:id="67"/>
    <w:bookmarkStart w:name="z75" w:id="68"/>
    <w:p>
      <w:pPr>
        <w:spacing w:after="0"/>
        <w:ind w:left="0"/>
        <w:jc w:val="both"/>
      </w:pPr>
      <w:r>
        <w:rPr>
          <w:rFonts w:ascii="Times New Roman"/>
          <w:b w:val="false"/>
          <w:i w:val="false"/>
          <w:color w:val="000000"/>
          <w:sz w:val="28"/>
        </w:rPr>
        <w:t xml:space="preserve">
      11. Тиiстi орталық мемлекеттiк орган облыстың, республикалық маңызы бар қаланың, астананың жергiлiктi атқарушы органына салалық сараптаманың оң Қорытындысын бергеннен кейiн бюджет саясаты жөнiндегi орталық уәкiлеттi органға осы Тәртiптің 6-тармағында көрсетілген құжаттардың толық топтамасын жолдайды. </w:t>
      </w:r>
    </w:p>
    <w:bookmarkEnd w:id="68"/>
    <w:bookmarkStart w:name="z76" w:id="69"/>
    <w:p>
      <w:pPr>
        <w:spacing w:after="0"/>
        <w:ind w:left="0"/>
        <w:jc w:val="both"/>
      </w:pPr>
      <w:r>
        <w:rPr>
          <w:rFonts w:ascii="Times New Roman"/>
          <w:b w:val="false"/>
          <w:i w:val="false"/>
          <w:color w:val="000000"/>
          <w:sz w:val="28"/>
        </w:rPr>
        <w:t>
      12. Бюджет саясаты жөніндегі орталық уәкілетті орган МИЖ бойынша ұсынылған құжаттаманы 15 (он бес) жұмыс күні ішінде МИЖ-дің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Қазақстан Республикасы Мемлекеттік жоспарлау жүйесінің құжаттарына және осы Тәртіптің 4-тармағында көрсетілген өлшемшарттарға сәйкестігі тұрғысынан қарайды.</w:t>
      </w:r>
    </w:p>
    <w:bookmarkEnd w:id="69"/>
    <w:bookmarkStart w:name="z77" w:id="70"/>
    <w:p>
      <w:pPr>
        <w:spacing w:after="0"/>
        <w:ind w:left="0"/>
        <w:jc w:val="both"/>
      </w:pPr>
      <w:r>
        <w:rPr>
          <w:rFonts w:ascii="Times New Roman"/>
          <w:b w:val="false"/>
          <w:i w:val="false"/>
          <w:color w:val="000000"/>
          <w:sz w:val="28"/>
        </w:rPr>
        <w:t>
      13. Құжаттардың толық топтамасы болмаған, сондай-ақ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және (немесе) іс-шаралар жоспарларын қоса алғанда, Қазақстан Республикасы Мемлекеттік жоспарлау жүйесінің құжаттарында МИЖ болмаған және МИЖ осы Тәртіптің 4-тармағында көрсетілген өлшемшарттарға сәйкес келмеген жағдайда, бюджет саясаты жөніндегі орталық уәкілетті орган құжаттаманы пысықтауға қайтарады.</w:t>
      </w:r>
    </w:p>
    <w:bookmarkEnd w:id="70"/>
    <w:bookmarkStart w:name="z78" w:id="71"/>
    <w:p>
      <w:pPr>
        <w:spacing w:after="0"/>
        <w:ind w:left="0"/>
        <w:jc w:val="both"/>
      </w:pPr>
      <w:r>
        <w:rPr>
          <w:rFonts w:ascii="Times New Roman"/>
          <w:b w:val="false"/>
          <w:i w:val="false"/>
          <w:color w:val="000000"/>
          <w:sz w:val="28"/>
        </w:rPr>
        <w:t>
      14. МИЖ осы Тәртіптің 4-тармағында көрсетілген өлшемшарттарға сәйкес келген жағдайда, бюджет саясаты жөніндегі орталық уәкілетті орган тиісті орталық мемлекеттік органның салалық сараптамасының оң Қорытындысының және осы Тәртіптің 6-тармағында көрсетілген құжаттардың негізінде аса маңызды жобалар мен жалпы ел үшін маңызы бар жобаларды осы Қағидалардың 3-тарауына сәйкес қалыптастырылатын МИЖ портфеліне қосады.</w:t>
      </w:r>
    </w:p>
    <w:bookmarkEnd w:id="71"/>
    <w:bookmarkStart w:name="z79" w:id="72"/>
    <w:p>
      <w:pPr>
        <w:spacing w:after="0"/>
        <w:ind w:left="0"/>
        <w:jc w:val="both"/>
      </w:pPr>
      <w:r>
        <w:rPr>
          <w:rFonts w:ascii="Times New Roman"/>
          <w:b w:val="false"/>
          <w:i w:val="false"/>
          <w:color w:val="000000"/>
          <w:sz w:val="28"/>
        </w:rPr>
        <w:t>
      Бюджет саясаты жөніндегі орталық уәкілетті орган жалпы ішкі өнім көлеміне салымның болжамды үлесін, бюджет түсімдерінің болжамды өсімін, салаға салынатын инвестициялардың болжамды өсімін және елдің әлеуметтік-экономикалық дамуының басқа да параметрлерін айқындау жолымен МИЖ портфеліне қосылған салалық МИЖ-дің экономиканың дамуына ықтимал әсерін талдауды жүзеге асырады.</w:t>
      </w:r>
    </w:p>
    <w:bookmarkEnd w:id="72"/>
    <w:bookmarkStart w:name="z80" w:id="73"/>
    <w:p>
      <w:pPr>
        <w:spacing w:after="0"/>
        <w:ind w:left="0"/>
        <w:jc w:val="both"/>
      </w:pPr>
      <w:r>
        <w:rPr>
          <w:rFonts w:ascii="Times New Roman"/>
          <w:b w:val="false"/>
          <w:i w:val="false"/>
          <w:color w:val="000000"/>
          <w:sz w:val="28"/>
        </w:rPr>
        <w:t>
      15. Республикалық бюджет жобасына енгізу үшін аса маңызды объектілерге және жалпы ел үшін маңызы бар жобаларға жатқызылған МИЖ-ді айқындауды және оларды тиісті бюджет комиссиясының қарауына шығаруды МИЖ портфелі негізінде бюджеттік жоспарлау жөніндегі орталық уәкілетті орган жүзеге асырады.</w:t>
      </w:r>
    </w:p>
    <w:bookmarkEnd w:id="73"/>
    <w:bookmarkStart w:name="z81" w:id="74"/>
    <w:p>
      <w:pPr>
        <w:spacing w:after="0"/>
        <w:ind w:left="0"/>
        <w:jc w:val="both"/>
      </w:pPr>
      <w:r>
        <w:rPr>
          <w:rFonts w:ascii="Times New Roman"/>
          <w:b w:val="false"/>
          <w:i w:val="false"/>
          <w:color w:val="000000"/>
          <w:sz w:val="28"/>
        </w:rPr>
        <w:t>
      16. Күрделі (қалпына келтіру) жөндеу жүргізуге бағытталған объектіні аса маңызды объектілерге және жалпы ел үшін маңызы бар жобаларға жатқызуға жол берілмейді.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