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4efe" w14:textId="1de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28 қаңтардағы № 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Премьер-Министрінің орынбасары - Ұлттық экономика министрінің 2025 жылғы 30 сәуірдегі № 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8" w:id="4"/>
    <w:p>
      <w:pPr>
        <w:spacing w:after="0"/>
        <w:ind w:left="0"/>
        <w:jc w:val="both"/>
      </w:pPr>
      <w:r>
        <w:rPr>
          <w:rFonts w:ascii="Times New Roman"/>
          <w:b w:val="false"/>
          <w:i w:val="false"/>
          <w:color w:val="000000"/>
          <w:sz w:val="28"/>
        </w:rPr>
        <w:t>
      "21) электрондық еңбек биржасы (бұдан әрі – ЭЕБ) – жұмыс іздеушілер мен жұмыс берушілер үшін жұмыспен қамтудың бірыңғай цифрлық платформасы болып табылатын, жұмыс іздеуді және персоналды іріктеуге жәрдемдесуді, Қазақстан Республикасының әлеуметтік кодексіне сәйкес электрондық және проактивті форматта жұмыспен қамту саласында қызметтер көрсетуді қамтамасыз ететін ақпараттандыру объектісі.";</w:t>
      </w:r>
    </w:p>
    <w:bookmarkEnd w:id="4"/>
    <w:bookmarkStart w:name="z9" w:id="5"/>
    <w:p>
      <w:pPr>
        <w:spacing w:after="0"/>
        <w:ind w:left="0"/>
        <w:jc w:val="both"/>
      </w:pPr>
      <w:r>
        <w:rPr>
          <w:rFonts w:ascii="Times New Roman"/>
          <w:b w:val="false"/>
          <w:i w:val="false"/>
          <w:color w:val="000000"/>
          <w:sz w:val="28"/>
        </w:rPr>
        <w:t>
      мынадай мазмұндағы 9-1-тармақпен толықтырылсын:</w:t>
      </w:r>
    </w:p>
    <w:bookmarkEnd w:id="5"/>
    <w:bookmarkStart w:name="z10" w:id="6"/>
    <w:p>
      <w:pPr>
        <w:spacing w:after="0"/>
        <w:ind w:left="0"/>
        <w:jc w:val="both"/>
      </w:pPr>
      <w:r>
        <w:rPr>
          <w:rFonts w:ascii="Times New Roman"/>
          <w:b w:val="false"/>
          <w:i w:val="false"/>
          <w:color w:val="000000"/>
          <w:sz w:val="28"/>
        </w:rPr>
        <w:t>
      "9-1. Ұйымның атқарушы органы алты айдан астам уақыт бойы бос тұрған штат бірлігі анықталған күннен бастап (бұдан әрі - бос штат бірлігі) немесе ЭЕБ платформасында көрсетілген күннен бастап бір ай мерзім ішінде оларды қысқарту туралы шешім қабылдайды және штат кестесіне өзгерістер енгізеді, сондай-ақ осы Қағидаларда көзделген тәртіппен даму жоспарын жартыжылдық нақтылау кезінде еңбекақы төлеу қорын азайту мақсатында түзетеді.</w:t>
      </w:r>
    </w:p>
    <w:bookmarkEnd w:id="6"/>
    <w:bookmarkStart w:name="z11" w:id="7"/>
    <w:p>
      <w:pPr>
        <w:spacing w:after="0"/>
        <w:ind w:left="0"/>
        <w:jc w:val="both"/>
      </w:pPr>
      <w:r>
        <w:rPr>
          <w:rFonts w:ascii="Times New Roman"/>
          <w:b w:val="false"/>
          <w:i w:val="false"/>
          <w:color w:val="000000"/>
          <w:sz w:val="28"/>
        </w:rPr>
        <w:t>
      Қағидалардың осы тармағының талаптары атқарушы орган басшысының лауазымдары, штат кестесінде бір бірлік санында көзделген лауазымдар немесе маусымдық жұмыстарда жұмыспен қамтылған қызметкерлер, сондай-ақ Қазақстан Республикасының заңнамасына сәйкес қызметкерлердің жұмыс орны сақталатын жағдайларда бос штат бірліктерін қысқарту туралы шешім қабылдау кезінде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4-1) тармақшамен толықтырылсын:</w:t>
      </w:r>
    </w:p>
    <w:bookmarkStart w:name="z13" w:id="8"/>
    <w:p>
      <w:pPr>
        <w:spacing w:after="0"/>
        <w:ind w:left="0"/>
        <w:jc w:val="both"/>
      </w:pPr>
      <w:r>
        <w:rPr>
          <w:rFonts w:ascii="Times New Roman"/>
          <w:b w:val="false"/>
          <w:i w:val="false"/>
          <w:color w:val="000000"/>
          <w:sz w:val="28"/>
        </w:rPr>
        <w:t>
      "4-1) бос штат бірліктерінің болуына;";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"37. Ұйымның атқарушы органы осы Қағидалардың 34-тармағында көрсетілген жағдайларда даму жоспарының әрбір қосымшасына енгізілген нақтылаулардың негіздемелері мен түсіндірмелерін, сондай-ақ осы Қағидалардың 15-16-тармақтарында көзделген құжаттарды қамтитын түсіндірме жазбасы бар нақтыланған даму жоспарының жобасын бекіту органының қарауына енгізеді.</w:t>
      </w:r>
    </w:p>
    <w:bookmarkEnd w:id="9"/>
    <w:bookmarkStart w:name="z16" w:id="10"/>
    <w:p>
      <w:pPr>
        <w:spacing w:after="0"/>
        <w:ind w:left="0"/>
        <w:jc w:val="both"/>
      </w:pPr>
      <w:r>
        <w:rPr>
          <w:rFonts w:ascii="Times New Roman"/>
          <w:b w:val="false"/>
          <w:i w:val="false"/>
          <w:color w:val="000000"/>
          <w:sz w:val="28"/>
        </w:rPr>
        <w:t>
      Осы Қағидалардың 34-тармағының 4-1) тармақшасында көзделген жағдайда, ұйымның атқарушы органы бекіту органына бос штат бірліктерін және еңбекақы төлеу қорын қысқарту жөніндегі ақпаратты қосымша енгізеді.</w:t>
      </w:r>
    </w:p>
    <w:bookmarkEnd w:id="10"/>
    <w:bookmarkStart w:name="z17" w:id="11"/>
    <w:p>
      <w:pPr>
        <w:spacing w:after="0"/>
        <w:ind w:left="0"/>
        <w:jc w:val="both"/>
      </w:pPr>
      <w:r>
        <w:rPr>
          <w:rFonts w:ascii="Times New Roman"/>
          <w:b w:val="false"/>
          <w:i w:val="false"/>
          <w:color w:val="000000"/>
          <w:sz w:val="28"/>
        </w:rPr>
        <w:t xml:space="preserve">
      Бекіту органы нақтыланған даму жоспарының жобасын осы Қағидалардың 18-тармағында айқындалған мерзімдер мен тәртіппен қарайды. </w:t>
      </w:r>
    </w:p>
    <w:bookmarkEnd w:id="11"/>
    <w:bookmarkStart w:name="z18" w:id="12"/>
    <w:p>
      <w:pPr>
        <w:spacing w:after="0"/>
        <w:ind w:left="0"/>
        <w:jc w:val="both"/>
      </w:pPr>
      <w:r>
        <w:rPr>
          <w:rFonts w:ascii="Times New Roman"/>
          <w:b w:val="false"/>
          <w:i w:val="false"/>
          <w:color w:val="000000"/>
          <w:sz w:val="28"/>
        </w:rPr>
        <w:t>
      Нақтыланған даму жоспарын бекіту органы оны атқарушы органның қарауына енгізген күннен бастап 20 (жиырма) жұмыс күні ішінде, бірақ осы Қағидалардың 15-тармағының ережелерін ескере отырып, ағымдағы жылдың бірінші жартыжылдығында 25 (жиырма бесінші) маусымнан және ағымдағы жылдың екінші жартыжылдығында 25 (жиырма бесінші) желтоқсаннан кешіктірмей бекітеді.";</w:t>
      </w:r>
    </w:p>
    <w:bookmarkEnd w:id="12"/>
    <w:bookmarkStart w:name="z19" w:id="13"/>
    <w:p>
      <w:pPr>
        <w:spacing w:after="0"/>
        <w:ind w:left="0"/>
        <w:jc w:val="both"/>
      </w:pPr>
      <w:r>
        <w:rPr>
          <w:rFonts w:ascii="Times New Roman"/>
          <w:b w:val="false"/>
          <w:i w:val="false"/>
          <w:color w:val="000000"/>
          <w:sz w:val="28"/>
        </w:rPr>
        <w:t xml:space="preserve">
      54-тармақтың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"4) персоналдың жағдайы мен еңбекақы төлеу қоры туралы, оның ішінде бос штат бірліктерін қысқарту туралы;".</w:t>
      </w:r>
    </w:p>
    <w:bookmarkEnd w:id="14"/>
    <w:bookmarkStart w:name="z21" w:id="1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 күнінен кейін Қазақстан Республикасы Ұлттық экономика министрлігінің интернет-ресурсында орналастыру үшін жіберуді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