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a90c" w14:textId="20aa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жергілікті атқарушы органдарының "Б" корпусы мемлекеттік әкімшілік қызметшілерінің қызметін бағалау әдістемесін бекіту туралы" Бейімбет Майлин ауданы әкімдігінің 2023 жылғы 1 маусымдағы № 103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11 ақпандағы № 15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жергілікті атқарушы органдарының "Б" корпусы мемлекеттік әкімшілік қызметшілерінің қызметін бағалау әдістемесін бекіту туралы" Бейімбет Майлин ауданы әкімдігінің 2023 жылғы 1 маусымдағы </w:t>
      </w:r>
      <w:r>
        <w:rPr>
          <w:rFonts w:ascii="Times New Roman"/>
          <w:b w:val="false"/>
          <w:i w:val="false"/>
          <w:color w:val="000000"/>
          <w:sz w:val="28"/>
        </w:rPr>
        <w:t>№ 103</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қаулына </w:t>
      </w:r>
      <w:r>
        <w:rPr>
          <w:rFonts w:ascii="Times New Roman"/>
          <w:b w:val="false"/>
          <w:i w:val="false"/>
          <w:color w:val="000000"/>
          <w:sz w:val="28"/>
        </w:rPr>
        <w:t>қосымшасы</w:t>
      </w:r>
      <w:r>
        <w:rPr>
          <w:rFonts w:ascii="Times New Roman"/>
          <w:b w:val="false"/>
          <w:i w:val="false"/>
          <w:color w:val="000000"/>
          <w:sz w:val="28"/>
        </w:rPr>
        <w:t xml:space="preserve"> осы қаулысына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зазылсын.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қаулының ресми жарияланғаннан кейін оны Бейімбет Майлин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Бейімбет Майлин ауданы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Бейімбет Майлин ауданының жергілікті атқарушы органдарының мемлекеттік мекемесі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басшы лауазымы – өзіне бағынысты бөлімшенің немесе жекелеген қызметкерлердің қызметін ұйымдастыру өкілеттігі берілген "Б" корпусының мемлекеттік әкімшілік лауазымы;</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4"/>
    <w:bookmarkStart w:name="z28"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9" w:id="16"/>
    <w:p>
      <w:pPr>
        <w:spacing w:after="0"/>
        <w:ind w:left="0"/>
        <w:jc w:val="both"/>
      </w:pPr>
      <w:r>
        <w:rPr>
          <w:rFonts w:ascii="Times New Roman"/>
          <w:b w:val="false"/>
          <w:i w:val="false"/>
          <w:color w:val="000000"/>
          <w:sz w:val="28"/>
        </w:rPr>
        <w:t>
      5) бағаланатын адам – өзіне қатысты бағалау жүргізілетін тұлға;</w:t>
      </w:r>
    </w:p>
    <w:bookmarkEnd w:id="16"/>
    <w:bookmarkStart w:name="z30" w:id="17"/>
    <w:p>
      <w:pPr>
        <w:spacing w:after="0"/>
        <w:ind w:left="0"/>
        <w:jc w:val="both"/>
      </w:pPr>
      <w:r>
        <w:rPr>
          <w:rFonts w:ascii="Times New Roman"/>
          <w:b w:val="false"/>
          <w:i w:val="false"/>
          <w:color w:val="000000"/>
          <w:sz w:val="28"/>
        </w:rPr>
        <w:t>
      6) калибрлеу сессиялары – лауазымды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7) бағаланатын кезең – мемлекеттік қызметші жұмысының нәтижелері бағаланатын тоқсан.</w:t>
      </w:r>
    </w:p>
    <w:bookmarkEnd w:id="18"/>
    <w:bookmarkStart w:name="z32" w:id="19"/>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9"/>
    <w:bookmarkStart w:name="z33"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bookmarkEnd w:id="20"/>
    <w:bookmarkStart w:name="z34" w:id="21"/>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21"/>
    <w:bookmarkStart w:name="z35" w:id="22"/>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22"/>
    <w:bookmarkStart w:name="z36"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End w:id="23"/>
    <w:bookmarkStart w:name="z37" w:id="24"/>
    <w:p>
      <w:pPr>
        <w:spacing w:after="0"/>
        <w:ind w:left="0"/>
        <w:jc w:val="both"/>
      </w:pPr>
      <w:r>
        <w:rPr>
          <w:rFonts w:ascii="Times New Roman"/>
          <w:b w:val="false"/>
          <w:i w:val="false"/>
          <w:color w:val="000000"/>
          <w:sz w:val="28"/>
        </w:rPr>
        <w:t>
      4. Бағалау тоқсанның қорытындысы бойынша – есепті тоқсаннан кейінгі айдың жиырмасыншы күнінен кешіктірілмей жүргізіледі.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 Қорытынды баға есепті жылдан кейінгі 30 қаңтардан кешіктірілмей қалыптастырылады.</w:t>
      </w:r>
    </w:p>
    <w:bookmarkEnd w:id="24"/>
    <w:bookmarkStart w:name="z38"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 Бұл ретте бағаланатын кезең қызметшінің нақты жұмыс істеген он бес жұмыс күнінен кем болмауға тиіс.</w:t>
      </w:r>
    </w:p>
    <w:bookmarkEnd w:id="25"/>
    <w:bookmarkStart w:name="z39" w:id="26"/>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5-тармақта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41" w:id="28"/>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28"/>
    <w:bookmarkStart w:name="z42" w:id="29"/>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қосымшасында алады.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29"/>
    <w:bookmarkStart w:name="z43" w:id="30"/>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0"/>
    <w:bookmarkStart w:name="z44" w:id="31"/>
    <w:p>
      <w:pPr>
        <w:spacing w:after="0"/>
        <w:ind w:left="0"/>
        <w:jc w:val="both"/>
      </w:pPr>
      <w:r>
        <w:rPr>
          <w:rFonts w:ascii="Times New Roman"/>
          <w:b w:val="false"/>
          <w:i w:val="false"/>
          <w:color w:val="000000"/>
          <w:sz w:val="28"/>
        </w:rPr>
        <w:t xml:space="preserve">
      11.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1"/>
    <w:bookmarkStart w:name="z45" w:id="32"/>
    <w:p>
      <w:pPr>
        <w:spacing w:after="0"/>
        <w:ind w:left="0"/>
        <w:jc w:val="both"/>
      </w:pPr>
      <w:r>
        <w:rPr>
          <w:rFonts w:ascii="Times New Roman"/>
          <w:b w:val="false"/>
          <w:i w:val="false"/>
          <w:color w:val="000000"/>
          <w:sz w:val="28"/>
        </w:rPr>
        <w:t>
      12.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2"/>
    <w:bookmarkStart w:name="z46" w:id="33"/>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3"/>
    <w:bookmarkStart w:name="z47" w:id="34"/>
    <w:p>
      <w:pPr>
        <w:spacing w:after="0"/>
        <w:ind w:left="0"/>
        <w:jc w:val="both"/>
      </w:pPr>
      <w:r>
        <w:rPr>
          <w:rFonts w:ascii="Times New Roman"/>
          <w:b w:val="false"/>
          <w:i w:val="false"/>
          <w:color w:val="000000"/>
          <w:sz w:val="28"/>
        </w:rPr>
        <w:t>
      14. Бағалау рәсіміне байланысты келіспеушіліктерді персоналды басқару қызметі барлық мүдделі тұлғалар мен тараптардың көмегімен қарайды.</w:t>
      </w:r>
    </w:p>
    <w:bookmarkEnd w:id="34"/>
    <w:bookmarkStart w:name="z48" w:id="35"/>
    <w:p>
      <w:pPr>
        <w:spacing w:after="0"/>
        <w:ind w:left="0"/>
        <w:jc w:val="both"/>
      </w:pPr>
      <w:r>
        <w:rPr>
          <w:rFonts w:ascii="Times New Roman"/>
          <w:b w:val="false"/>
          <w:i w:val="false"/>
          <w:color w:val="000000"/>
          <w:sz w:val="28"/>
        </w:rPr>
        <w:t>
      15. Персоналды басқару қызметінің басшылары:</w:t>
      </w:r>
    </w:p>
    <w:bookmarkEnd w:id="35"/>
    <w:bookmarkStart w:name="z49" w:id="36"/>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және сүйемелдеу;</w:t>
      </w:r>
    </w:p>
    <w:bookmarkEnd w:id="36"/>
    <w:bookmarkStart w:name="z50" w:id="37"/>
    <w:p>
      <w:pPr>
        <w:spacing w:after="0"/>
        <w:ind w:left="0"/>
        <w:jc w:val="both"/>
      </w:pPr>
      <w:r>
        <w:rPr>
          <w:rFonts w:ascii="Times New Roman"/>
          <w:b w:val="false"/>
          <w:i w:val="false"/>
          <w:color w:val="000000"/>
          <w:sz w:val="28"/>
        </w:rPr>
        <w:t>
      2) қажет болған жағдайда бағалаушы және бағаланатын тұлғалардың кездесулеріне қатысу, қызметті бағалау процесі мәселелері бойынша консультация беру арқылы даулы мәселелерді шешуге көмектесу;</w:t>
      </w:r>
    </w:p>
    <w:bookmarkEnd w:id="37"/>
    <w:bookmarkStart w:name="z51" w:id="38"/>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38"/>
    <w:bookmarkStart w:name="z52" w:id="39"/>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жіберуді қамтамасыз етеді.</w:t>
      </w:r>
    </w:p>
    <w:bookmarkEnd w:id="39"/>
    <w:bookmarkStart w:name="z53" w:id="4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0"/>
    <w:bookmarkStart w:name="z54" w:id="41"/>
    <w:p>
      <w:pPr>
        <w:spacing w:after="0"/>
        <w:ind w:left="0"/>
        <w:jc w:val="both"/>
      </w:pPr>
      <w:r>
        <w:rPr>
          <w:rFonts w:ascii="Times New Roman"/>
          <w:b w:val="false"/>
          <w:i w:val="false"/>
          <w:color w:val="000000"/>
          <w:sz w:val="28"/>
        </w:rPr>
        <w:t xml:space="preserve">
      16. "Б" корпусының Е-1, Е-2, E-R-1 санаттарындағы мемлекеттік әкімшілік қызметшілерді бағалау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 жүзеге асырады.</w:t>
      </w:r>
    </w:p>
    <w:bookmarkEnd w:id="41"/>
    <w:bookmarkStart w:name="z55" w:id="42"/>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2"/>
    <w:bookmarkStart w:name="z56" w:id="43"/>
    <w:p>
      <w:pPr>
        <w:spacing w:after="0"/>
        <w:ind w:left="0"/>
        <w:jc w:val="both"/>
      </w:pPr>
      <w:r>
        <w:rPr>
          <w:rFonts w:ascii="Times New Roman"/>
          <w:b w:val="false"/>
          <w:i w:val="false"/>
          <w:color w:val="000000"/>
          <w:sz w:val="28"/>
        </w:rPr>
        <w:t xml:space="preserve">
      "Б" корпусының D-3 санаттағы мемлекеттік әкімшілік қызметшілерін бағалауды (құрылымдық бөлімшенің басшысын қоспағанда)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тікелей басшы жүзеге асырады.</w:t>
      </w:r>
    </w:p>
    <w:bookmarkEnd w:id="43"/>
    <w:bookmarkStart w:name="z57" w:id="44"/>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4"/>
    <w:bookmarkStart w:name="z58" w:id="45"/>
    <w:p>
      <w:pPr>
        <w:spacing w:after="0"/>
        <w:ind w:left="0"/>
        <w:jc w:val="both"/>
      </w:pPr>
      <w:r>
        <w:rPr>
          <w:rFonts w:ascii="Times New Roman"/>
          <w:b w:val="false"/>
          <w:i w:val="false"/>
          <w:color w:val="000000"/>
          <w:sz w:val="28"/>
        </w:rPr>
        <w:t>
      17. Бағалау парағын бағалаушы тұлғаға персоналды басқару қызметі ақпараттық жүйе арқылы жібереді.</w:t>
      </w:r>
    </w:p>
    <w:bookmarkEnd w:id="45"/>
    <w:bookmarkStart w:name="z59" w:id="46"/>
    <w:p>
      <w:pPr>
        <w:spacing w:after="0"/>
        <w:ind w:left="0"/>
        <w:jc w:val="both"/>
      </w:pPr>
      <w:r>
        <w:rPr>
          <w:rFonts w:ascii="Times New Roman"/>
          <w:b w:val="false"/>
          <w:i w:val="false"/>
          <w:color w:val="000000"/>
          <w:sz w:val="28"/>
        </w:rPr>
        <w:t>
      Бағалаушы тұлға 0-ден 5-ке дейінгі бағаларды қояды.</w:t>
      </w:r>
    </w:p>
    <w:bookmarkEnd w:id="46"/>
    <w:bookmarkStart w:name="z60" w:id="4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End w:id="47"/>
    <w:bookmarkStart w:name="z61" w:id="4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8"/>
    <w:bookmarkStart w:name="z62" w:id="49"/>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63" w:id="50"/>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0"/>
    <w:bookmarkStart w:name="z64" w:id="51"/>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51"/>
    <w:bookmarkStart w:name="z65" w:id="52"/>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2"/>
    <w:bookmarkStart w:name="z66"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7" w:id="54"/>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қызметінің)міндеттерін орындау жүктелген адам кіреді.</w:t>
      </w:r>
    </w:p>
    <w:bookmarkEnd w:id="54"/>
    <w:bookmarkStart w:name="z68" w:id="55"/>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5"/>
    <w:bookmarkStart w:name="z69" w:id="56"/>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6"/>
    <w:bookmarkStart w:name="z70"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71"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72" w:id="59"/>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9"/>
    <w:bookmarkStart w:name="z73"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74"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76"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7"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8"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9"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80"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 жергілікті атқарушы органдары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3" w:id="68"/>
    <w:p>
      <w:pPr>
        <w:spacing w:after="0"/>
        <w:ind w:left="0"/>
        <w:jc w:val="left"/>
      </w:pPr>
      <w:r>
        <w:rPr>
          <w:rFonts w:ascii="Times New Roman"/>
          <w:b/>
          <w:i w:val="false"/>
          <w:color w:val="000000"/>
        </w:rPr>
        <w:t xml:space="preserve"> Басшы лауазымды атқаратын адамның бағалау парағы</w:t>
      </w:r>
    </w:p>
    <w:bookmarkEnd w:id="68"/>
    <w:bookmarkStart w:name="z84" w:id="6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69"/>
    <w:bookmarkStart w:name="z85" w:id="70"/>
    <w:p>
      <w:pPr>
        <w:spacing w:after="0"/>
        <w:ind w:left="0"/>
        <w:jc w:val="both"/>
      </w:pPr>
      <w:r>
        <w:rPr>
          <w:rFonts w:ascii="Times New Roman"/>
          <w:b w:val="false"/>
          <w:i w:val="false"/>
          <w:color w:val="000000"/>
          <w:sz w:val="28"/>
        </w:rPr>
        <w:t>
      ______________________________________________________________________________________________ (Бағаланатын кезең)</w:t>
      </w:r>
    </w:p>
    <w:bookmarkEnd w:id="70"/>
    <w:bookmarkStart w:name="z86" w:id="71"/>
    <w:p>
      <w:pPr>
        <w:spacing w:after="0"/>
        <w:ind w:left="0"/>
        <w:jc w:val="both"/>
      </w:pPr>
      <w:r>
        <w:rPr>
          <w:rFonts w:ascii="Times New Roman"/>
          <w:b w:val="false"/>
          <w:i w:val="false"/>
          <w:color w:val="000000"/>
          <w:sz w:val="28"/>
        </w:rPr>
        <w:t>
      ______________________________________________________________________________________________ (Бағалайтын қызметшінің Т.А.Ә., мемлекеттік органды көрсете отырып лауазымы)</w:t>
      </w:r>
    </w:p>
    <w:bookmarkEnd w:id="71"/>
    <w:bookmarkStart w:name="z87" w:id="72"/>
    <w:p>
      <w:pPr>
        <w:spacing w:after="0"/>
        <w:ind w:left="0"/>
        <w:jc w:val="both"/>
      </w:pPr>
      <w:r>
        <w:rPr>
          <w:rFonts w:ascii="Times New Roman"/>
          <w:b w:val="false"/>
          <w:i w:val="false"/>
          <w:color w:val="000000"/>
          <w:sz w:val="28"/>
        </w:rPr>
        <w:t>
      ______________________________________________________________________________________________</w:t>
      </w:r>
    </w:p>
    <w:bookmarkEnd w:id="72"/>
    <w:bookmarkStart w:name="z88" w:id="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3"/>
    <w:bookmarkStart w:name="z89" w:id="7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4"/>
    <w:bookmarkStart w:name="z90" w:id="7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5"/>
    <w:bookmarkStart w:name="z91" w:id="7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 -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2"/>
    <w:bookmarkStart w:name="z110" w:id="8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3"/>
    <w:bookmarkStart w:name="z111" w:id="84"/>
    <w:p>
      <w:pPr>
        <w:spacing w:after="0"/>
        <w:ind w:left="0"/>
        <w:jc w:val="both"/>
      </w:pPr>
      <w:r>
        <w:rPr>
          <w:rFonts w:ascii="Times New Roman"/>
          <w:b w:val="false"/>
          <w:i w:val="false"/>
          <w:color w:val="000000"/>
          <w:sz w:val="28"/>
        </w:rPr>
        <w:t>
      Бағалау нәтижесі: 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4"/>
    <w:bookmarkStart w:name="z112" w:id="8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5"/>
    <w:bookmarkStart w:name="z113" w:id="86"/>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6"/>
    <w:bookmarkStart w:name="z114" w:id="87"/>
    <w:p>
      <w:pPr>
        <w:spacing w:after="0"/>
        <w:ind w:left="0"/>
        <w:jc w:val="both"/>
      </w:pPr>
      <w:r>
        <w:rPr>
          <w:rFonts w:ascii="Times New Roman"/>
          <w:b w:val="false"/>
          <w:i w:val="false"/>
          <w:color w:val="000000"/>
          <w:sz w:val="28"/>
        </w:rPr>
        <w:t>
      Күні _____________________________________________________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 жергілікті атқарушы органдары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88"/>
    <w:p>
      <w:pPr>
        <w:spacing w:after="0"/>
        <w:ind w:left="0"/>
        <w:jc w:val="left"/>
      </w:pPr>
      <w:r>
        <w:rPr>
          <w:rFonts w:ascii="Times New Roman"/>
          <w:b/>
          <w:i w:val="false"/>
          <w:color w:val="000000"/>
        </w:rPr>
        <w:t xml:space="preserve"> Басшы лауазымды атқармайтын адамның бағалау парағы</w:t>
      </w:r>
    </w:p>
    <w:bookmarkEnd w:id="88"/>
    <w:bookmarkStart w:name="z118" w:id="8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9"/>
    <w:bookmarkStart w:name="z119" w:id="90"/>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0"/>
    <w:bookmarkStart w:name="z120" w:id="91"/>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1"/>
    <w:bookmarkStart w:name="z121" w:id="92"/>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92"/>
    <w:bookmarkStart w:name="z122" w:id="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3"/>
    <w:bookmarkStart w:name="z123" w:id="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4"/>
    <w:bookmarkStart w:name="z124" w:id="9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5"/>
    <w:bookmarkStart w:name="z125" w:id="9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Есепке алынады:</w:t>
            </w:r>
          </w:p>
          <w:bookmarkEnd w:id="9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Есепке алынады: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Есепке алынады: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 -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1"/>
    <w:bookmarkStart w:name="z139" w:id="10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2"/>
    <w:bookmarkStart w:name="z140" w:id="103"/>
    <w:p>
      <w:pPr>
        <w:spacing w:after="0"/>
        <w:ind w:left="0"/>
        <w:jc w:val="both"/>
      </w:pPr>
      <w:r>
        <w:rPr>
          <w:rFonts w:ascii="Times New Roman"/>
          <w:b w:val="false"/>
          <w:i w:val="false"/>
          <w:color w:val="000000"/>
          <w:sz w:val="28"/>
        </w:rPr>
        <w:t>
      Бағалау нәтижесі: 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3"/>
    <w:bookmarkStart w:name="z141" w:id="10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4"/>
    <w:bookmarkStart w:name="z142" w:id="105"/>
    <w:p>
      <w:pPr>
        <w:spacing w:after="0"/>
        <w:ind w:left="0"/>
        <w:jc w:val="both"/>
      </w:pPr>
      <w:r>
        <w:rPr>
          <w:rFonts w:ascii="Times New Roman"/>
          <w:b w:val="false"/>
          <w:i w:val="false"/>
          <w:color w:val="000000"/>
          <w:sz w:val="28"/>
        </w:rPr>
        <w:t>
      Қолы ________________________________________________________________________________ (электрондық цифрлық қолтаңба арқылы куәләндырылған)</w:t>
      </w:r>
    </w:p>
    <w:bookmarkEnd w:id="105"/>
    <w:bookmarkStart w:name="z143" w:id="106"/>
    <w:p>
      <w:pPr>
        <w:spacing w:after="0"/>
        <w:ind w:left="0"/>
        <w:jc w:val="both"/>
      </w:pPr>
      <w:r>
        <w:rPr>
          <w:rFonts w:ascii="Times New Roman"/>
          <w:b w:val="false"/>
          <w:i w:val="false"/>
          <w:color w:val="000000"/>
          <w:sz w:val="28"/>
        </w:rPr>
        <w:t>
      Күні _________________________________________________________________________________</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