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b90a" w14:textId="821b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техногендік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2026 жылғы 1 сәуірдегі № 2 шешімі. Күші жойылды – Қостанай облысы Қостанай ауданы әкімінің 2026 жылғы 25 маусымдағы № 4 шешімімен</w:t>
      </w:r>
    </w:p>
    <w:p>
      <w:pPr>
        <w:spacing w:after="0"/>
        <w:ind w:left="0"/>
        <w:jc w:val="left"/>
      </w:pPr>
      <w:r>
        <w:rPr>
          <w:rFonts w:ascii="Times New Roman"/>
          <w:b/>
          <w:i w:val="false"/>
          <w:color w:val="000000"/>
        </w:rPr>
        <w:t xml:space="preserve"> Объектілік ауқымдағы техногендік сипаттағы төтенше жағдай жариялау туралы</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әкімінің 25.06.2026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бұйрығына сәйкес ШЕШІМ ҚАБЫЛДАДЫ:</w:t>
      </w:r>
    </w:p>
    <w:bookmarkEnd w:id="0"/>
    <w:bookmarkStart w:name="z5" w:id="1"/>
    <w:p>
      <w:pPr>
        <w:spacing w:after="0"/>
        <w:ind w:left="0"/>
        <w:jc w:val="both"/>
      </w:pPr>
      <w:r>
        <w:rPr>
          <w:rFonts w:ascii="Times New Roman"/>
          <w:b w:val="false"/>
          <w:i w:val="false"/>
          <w:color w:val="000000"/>
          <w:sz w:val="28"/>
        </w:rPr>
        <w:t>
      1. Тобыл қаласы Тәуелсіздік көшесіндегі № 64 тұрғын үйдің төбесінің құлауы салдарынан техногендік авариялық жағдайдың туындау қаупіне байланысты объектіде объектілік ауқымдағы техногендік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Объектілік ауқымдағы техногендік сипаттағы төтенше жағдайды жоюға бағытталған іс - шаралар жүргізілсін.</w:t>
      </w:r>
    </w:p>
    <w:bookmarkEnd w:id="2"/>
    <w:bookmarkStart w:name="z7" w:id="3"/>
    <w:p>
      <w:pPr>
        <w:spacing w:after="0"/>
        <w:ind w:left="0"/>
        <w:jc w:val="both"/>
      </w:pPr>
      <w:r>
        <w:rPr>
          <w:rFonts w:ascii="Times New Roman"/>
          <w:b w:val="false"/>
          <w:i w:val="false"/>
          <w:color w:val="000000"/>
          <w:sz w:val="28"/>
        </w:rPr>
        <w:t>
      3. Объектілік ауқымдағы техногендік сипаттағы төтенше жағдайды жою жөніндегі басшысы болып Қостанай ауданы әкімінің жетекшілік ететін орынбасары тағайындалсын.</w:t>
      </w:r>
    </w:p>
    <w:bookmarkEnd w:id="3"/>
    <w:bookmarkStart w:name="z8" w:id="4"/>
    <w:p>
      <w:pPr>
        <w:spacing w:after="0"/>
        <w:ind w:left="0"/>
        <w:jc w:val="both"/>
      </w:pPr>
      <w:r>
        <w:rPr>
          <w:rFonts w:ascii="Times New Roman"/>
          <w:b w:val="false"/>
          <w:i w:val="false"/>
          <w:color w:val="000000"/>
          <w:sz w:val="28"/>
        </w:rPr>
        <w:t>
      4. "Қостанай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банкінің тізіліміне енгізу үшін Қазақстан Республикасы Әділет министрлігінің "Қазақстан Республикасының Заңнама және құқықтық ақпарат институты" республикалық мемлекеттік кәсіпорнының Қостанай облысы бойынша филиалына ресми жариялануын және оған қол қойылған күннен бастап бес жұмыс күні ішінде осы шешімнің көшірмесін электронды түрде қазақ және орыс тілдерінде жолдануын;</w:t>
      </w:r>
    </w:p>
    <w:bookmarkEnd w:id="5"/>
    <w:bookmarkStart w:name="z10" w:id="6"/>
    <w:p>
      <w:pPr>
        <w:spacing w:after="0"/>
        <w:ind w:left="0"/>
        <w:jc w:val="both"/>
      </w:pPr>
      <w:r>
        <w:rPr>
          <w:rFonts w:ascii="Times New Roman"/>
          <w:b w:val="false"/>
          <w:i w:val="false"/>
          <w:color w:val="000000"/>
          <w:sz w:val="28"/>
        </w:rPr>
        <w:t>
      2) осы шешімді Қостанай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