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da0d" w14:textId="777d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Қарасу ауданы мәслихатының 2026 жылғы 18 наурыздағы № 301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бұйрығына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көтерме жәрдемақы және тұрғын үй сатып алуға немесе салуға бюджеттік кредит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