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acb71" w14:textId="8aacb7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Аудандық коммуналдық мемлекеттік кәсіпорындардың иелігінде қалған таза кірістің бір бөлігін бөлу нормативін белгілеу туралы</w:t>
      </w:r>
    </w:p>
    <w:p>
      <w:pPr>
        <w:spacing w:after="0"/>
        <w:ind w:left="0"/>
        <w:jc w:val="both"/>
      </w:pPr>
      <w:r>
        <w:rPr>
          <w:rFonts w:ascii="Times New Roman"/>
          <w:b w:val="false"/>
          <w:i w:val="false"/>
          <w:color w:val="000000"/>
          <w:sz w:val="28"/>
        </w:rPr>
        <w:t>Қостанай облысы Қарасу ауданы әкімдігінің 2026 жылғы 29 қаңтардағы № 9 қаулысы</w:t>
      </w:r>
    </w:p>
    <w:p>
      <w:pPr>
        <w:spacing w:after="0"/>
        <w:ind w:left="0"/>
        <w:jc w:val="both"/>
      </w:pPr>
      <w:bookmarkStart w:name="z4" w:id="0"/>
      <w:r>
        <w:rPr>
          <w:rFonts w:ascii="Times New Roman"/>
          <w:b w:val="false"/>
          <w:i w:val="false"/>
          <w:color w:val="000000"/>
          <w:sz w:val="28"/>
        </w:rPr>
        <w:t xml:space="preserve">
      "Мемлекеттік мүлік туралы" Қазақстан Республикасы Заңының </w:t>
      </w:r>
      <w:r>
        <w:rPr>
          <w:rFonts w:ascii="Times New Roman"/>
          <w:b w:val="false"/>
          <w:i w:val="false"/>
          <w:color w:val="000000"/>
          <w:sz w:val="28"/>
        </w:rPr>
        <w:t>140-бабының</w:t>
      </w:r>
      <w:r>
        <w:rPr>
          <w:rFonts w:ascii="Times New Roman"/>
          <w:b w:val="false"/>
          <w:i w:val="false"/>
          <w:color w:val="000000"/>
          <w:sz w:val="28"/>
        </w:rPr>
        <w:t xml:space="preserve"> 2-тармағына сәйкес Қарасу ауданының әкімдігі ҚАУЛЫ ЕТЕДІ:</w:t>
      </w:r>
    </w:p>
    <w:bookmarkEnd w:id="0"/>
    <w:bookmarkStart w:name="z5"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аудандық коммуналдық мемлекеттік кәсіпорындардың иелігінде қалған таза кірістің бір бөлігін бөлу нормативі белгіленсін.</w:t>
      </w:r>
    </w:p>
    <w:bookmarkEnd w:id="1"/>
    <w:bookmarkStart w:name="z6" w:id="2"/>
    <w:p>
      <w:pPr>
        <w:spacing w:after="0"/>
        <w:ind w:left="0"/>
        <w:jc w:val="both"/>
      </w:pPr>
      <w:r>
        <w:rPr>
          <w:rFonts w:ascii="Times New Roman"/>
          <w:b w:val="false"/>
          <w:i w:val="false"/>
          <w:color w:val="000000"/>
          <w:sz w:val="28"/>
        </w:rPr>
        <w:t>
      2. "Қарасу ауданы әкімдігінің қаржы бөлімі" мемлекеттік мекемесі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қаулыға қол қойылған күнінен бастап күнтізбелік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3"/>
    <w:bookmarkStart w:name="z8" w:id="4"/>
    <w:p>
      <w:pPr>
        <w:spacing w:after="0"/>
        <w:ind w:left="0"/>
        <w:jc w:val="both"/>
      </w:pPr>
      <w:r>
        <w:rPr>
          <w:rFonts w:ascii="Times New Roman"/>
          <w:b w:val="false"/>
          <w:i w:val="false"/>
          <w:color w:val="000000"/>
          <w:sz w:val="28"/>
        </w:rPr>
        <w:t>
      2) осы қаулының ресми жарияланғанынан кейін оның Қарасу ауданы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Қарасу ауданы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оның алғашқы ресми жарияланған күнінен кейін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Оспанов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2026 жылғы 29 қаңтардағы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9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bl>
    <w:bookmarkStart w:name="z16" w:id="7"/>
    <w:p>
      <w:pPr>
        <w:spacing w:after="0"/>
        <w:ind w:left="0"/>
        <w:jc w:val="left"/>
      </w:pPr>
      <w:r>
        <w:rPr>
          <w:rFonts w:ascii="Times New Roman"/>
          <w:b/>
          <w:i w:val="false"/>
          <w:color w:val="000000"/>
        </w:rPr>
        <w:t xml:space="preserve"> Аудандық коммуналдық мемлекеттік кәсіпорындардың иелігінде қалған таза кірістің бір бөлігін бөлу нормативі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Пайызы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Адами капиталды дамыту және ынталандыру (біліктілікті арттыру, тәжірибе алмасу, бонустар)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Тәуекелдерді сақтандыру және шығындарды жабуға арналған резервтер (резервтер)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Шұғыл қажеттіліктерге арналған резерв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Кәсіпорындардың нақты қызметіне арналған қажетті шығындар түрлері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