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cb71" w14:textId="8aac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мемлекеттік кәсіпорындардың иелігінде қалған таза кірістің бір бөлігін бөлу нормативін белгілеу туралы</w:t>
      </w:r>
    </w:p>
    <w:p>
      <w:pPr>
        <w:spacing w:after="0"/>
        <w:ind w:left="0"/>
        <w:jc w:val="both"/>
      </w:pPr>
      <w:r>
        <w:rPr>
          <w:rFonts w:ascii="Times New Roman"/>
          <w:b w:val="false"/>
          <w:i w:val="false"/>
          <w:color w:val="000000"/>
          <w:sz w:val="28"/>
        </w:rPr>
        <w:t>Қостанай облысы Қарасу ауданы әкімдігінің 2026 жылғы 29 қаңтардағы № 9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140-бабының</w:t>
      </w:r>
      <w:r>
        <w:rPr>
          <w:rFonts w:ascii="Times New Roman"/>
          <w:b w:val="false"/>
          <w:i w:val="false"/>
          <w:color w:val="000000"/>
          <w:sz w:val="28"/>
        </w:rPr>
        <w:t xml:space="preserve"> 2-тармағына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аудандық коммуналдық мемлекеттік кәсіпорындардың иелігінде қалған таза кірістің бір бөлігін бөлу нормативі белгіленсін.</w:t>
      </w:r>
    </w:p>
    <w:bookmarkEnd w:id="1"/>
    <w:bookmarkStart w:name="z6" w:id="2"/>
    <w:p>
      <w:pPr>
        <w:spacing w:after="0"/>
        <w:ind w:left="0"/>
        <w:jc w:val="both"/>
      </w:pPr>
      <w:r>
        <w:rPr>
          <w:rFonts w:ascii="Times New Roman"/>
          <w:b w:val="false"/>
          <w:i w:val="false"/>
          <w:color w:val="000000"/>
          <w:sz w:val="28"/>
        </w:rPr>
        <w:t>
      2. "Қарасу ауданы әкімдігінің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Қарасу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Аудандық коммуналдық мемлекеттік кәсіпорындардың иелігінде қалған таза кірістің бір бөлігін бөлу нормативі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Адами капиталды дамыту және ынталандыру (біліктілікті арттыру, тәжірибе алмасу, бонустар)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сақтандыру және шығындарды жабуға арналған резервтер (резервтер)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қажеттіліктерге арналған резерв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Кәсіпорындардың нақты қызметіне арналған қажетті шығындар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