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cf0c" w14:textId="701c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Жітіқара қаласы әкімінің 2026 жылғы 5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сәйкес Жітіқара ауданы Жітіқара қаласының әкімі ШЕШІМ ҚАБЫЛДАДЫ:</w:t>
      </w:r>
    </w:p>
    <w:bookmarkEnd w:id="0"/>
    <w:bookmarkStart w:name="z5" w:id="1"/>
    <w:p>
      <w:pPr>
        <w:spacing w:after="0"/>
        <w:ind w:left="0"/>
        <w:jc w:val="both"/>
      </w:pPr>
      <w:r>
        <w:rPr>
          <w:rFonts w:ascii="Times New Roman"/>
          <w:b w:val="false"/>
          <w:i w:val="false"/>
          <w:color w:val="000000"/>
          <w:sz w:val="28"/>
        </w:rPr>
        <w:t>
      1. "VodaTech" жауапкершілігі шектеулі серіктестігіне сумен жабдықтаудың коммуналдық желілерін төсеу және пайдалану үшін Жітіқара ауданы Жітіқара қаласының аумағында орналасқан алаңы 0,0786 гектар жер учаскелеріне қырық тоғыз жыл мерзіміне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Жітіқара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жариялағаннан кейін оның Жітіқара ауданының Жітіқара қаласы әкімінің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Жітіқара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