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5c96" w14:textId="c595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әкімдігінің 2022 жылғы 5 наурыздағы № 59 "Денисов ауданы әкімдігінің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Денисов ауданы әкімдігінің 2026 жылғы 10 шілдедегі № 97 қаулысы</w:t>
      </w:r>
    </w:p>
    <w:p>
      <w:pPr>
        <w:spacing w:after="0"/>
        <w:ind w:left="0"/>
        <w:jc w:val="both"/>
      </w:pPr>
      <w:bookmarkStart w:name="z4" w:id="0"/>
      <w:r>
        <w:rPr>
          <w:rFonts w:ascii="Times New Roman"/>
          <w:b w:val="false"/>
          <w:i w:val="false"/>
          <w:color w:val="000000"/>
          <w:sz w:val="28"/>
        </w:rPr>
        <w:t xml:space="preserve">
      1. Қостанай облысы Денисов ауданы әкімдігінің 2022 жылғы 5 наурыздағы </w:t>
      </w:r>
      <w:r>
        <w:rPr>
          <w:rFonts w:ascii="Times New Roman"/>
          <w:b w:val="false"/>
          <w:i w:val="false"/>
          <w:color w:val="000000"/>
          <w:sz w:val="28"/>
        </w:rPr>
        <w:t>№ 59</w:t>
      </w:r>
      <w:r>
        <w:rPr>
          <w:rFonts w:ascii="Times New Roman"/>
          <w:b w:val="false"/>
          <w:i w:val="false"/>
          <w:color w:val="000000"/>
          <w:sz w:val="28"/>
        </w:rPr>
        <w:t xml:space="preserve"> "Денисов ауданы әкімдігінің тұрғын үй-коммуналдық шаруашылығы, жолаушылар көлігі және автомобиль жолдары бөлімі" мемлекеттік мекемесі туралы ережені бекіту туралы" қаулысына келесі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21), 22), 23), 24), 25), 26), 27), 28) тармақшалармен толықтырылсын: </w:t>
      </w:r>
    </w:p>
    <w:bookmarkStart w:name="z7" w:id="2"/>
    <w:p>
      <w:pPr>
        <w:spacing w:after="0"/>
        <w:ind w:left="0"/>
        <w:jc w:val="both"/>
      </w:pPr>
      <w:r>
        <w:rPr>
          <w:rFonts w:ascii="Times New Roman"/>
          <w:b w:val="false"/>
          <w:i w:val="false"/>
          <w:color w:val="000000"/>
          <w:sz w:val="28"/>
        </w:rPr>
        <w:t>
      "21) қоммуналдық тұрғын үй қорының тұрғын үйін бөлуді ұйымдастырады;</w:t>
      </w:r>
    </w:p>
    <w:bookmarkEnd w:id="2"/>
    <w:bookmarkStart w:name="z8" w:id="3"/>
    <w:p>
      <w:pPr>
        <w:spacing w:after="0"/>
        <w:ind w:left="0"/>
        <w:jc w:val="both"/>
      </w:pPr>
      <w:r>
        <w:rPr>
          <w:rFonts w:ascii="Times New Roman"/>
          <w:b w:val="false"/>
          <w:i w:val="false"/>
          <w:color w:val="000000"/>
          <w:sz w:val="28"/>
        </w:rPr>
        <w:t>
      22) қоммуналдық тұрғын үй қорының сақталуын ұйымдастырады;</w:t>
      </w:r>
    </w:p>
    <w:bookmarkEnd w:id="3"/>
    <w:bookmarkStart w:name="z9" w:id="4"/>
    <w:p>
      <w:pPr>
        <w:spacing w:after="0"/>
        <w:ind w:left="0"/>
        <w:jc w:val="both"/>
      </w:pPr>
      <w:r>
        <w:rPr>
          <w:rFonts w:ascii="Times New Roman"/>
          <w:b w:val="false"/>
          <w:i w:val="false"/>
          <w:color w:val="000000"/>
          <w:sz w:val="28"/>
        </w:rPr>
        <w:t>
      23) тұрғын үй қорына түгендеу жүргізеді;</w:t>
      </w:r>
    </w:p>
    <w:bookmarkEnd w:id="4"/>
    <w:bookmarkStart w:name="z10" w:id="5"/>
    <w:p>
      <w:pPr>
        <w:spacing w:after="0"/>
        <w:ind w:left="0"/>
        <w:jc w:val="both"/>
      </w:pPr>
      <w:r>
        <w:rPr>
          <w:rFonts w:ascii="Times New Roman"/>
          <w:b w:val="false"/>
          <w:i w:val="false"/>
          <w:color w:val="000000"/>
          <w:sz w:val="28"/>
        </w:rPr>
        <w:t>
      24) апатты тұрғын үйді бұзуды ұйымдастырады;</w:t>
      </w:r>
    </w:p>
    <w:bookmarkEnd w:id="5"/>
    <w:bookmarkStart w:name="z11" w:id="6"/>
    <w:p>
      <w:pPr>
        <w:spacing w:after="0"/>
        <w:ind w:left="0"/>
        <w:jc w:val="both"/>
      </w:pPr>
      <w:r>
        <w:rPr>
          <w:rFonts w:ascii="Times New Roman"/>
          <w:b w:val="false"/>
          <w:i w:val="false"/>
          <w:color w:val="000000"/>
          <w:sz w:val="28"/>
        </w:rPr>
        <w:t>
      25) Қазақстан Республикасының заңнамалық актілеріне сәйкес азаматтардың жекелеген санаттарын тұрғын үймен қамтамасыз ету жөніндегі жұмысты ұйымдастырады;</w:t>
      </w:r>
    </w:p>
    <w:bookmarkEnd w:id="6"/>
    <w:bookmarkStart w:name="z12" w:id="7"/>
    <w:p>
      <w:pPr>
        <w:spacing w:after="0"/>
        <w:ind w:left="0"/>
        <w:jc w:val="both"/>
      </w:pPr>
      <w:r>
        <w:rPr>
          <w:rFonts w:ascii="Times New Roman"/>
          <w:b w:val="false"/>
          <w:i w:val="false"/>
          <w:color w:val="000000"/>
          <w:sz w:val="28"/>
        </w:rPr>
        <w:t>
      26) Қазақстан Республикасының заңнамалық актілерінде көзделген шарттарда және Қазақстан Республикасының Үкіметі айқындайтын тәртіппен коммуналдық тұрғын үй қорынан азаматтардың меншігіне тұрғын үйлерді беру жөніндегі жұмысты ұйымдастырады;</w:t>
      </w:r>
    </w:p>
    <w:bookmarkEnd w:id="7"/>
    <w:bookmarkStart w:name="z13" w:id="8"/>
    <w:p>
      <w:pPr>
        <w:spacing w:after="0"/>
        <w:ind w:left="0"/>
        <w:jc w:val="both"/>
      </w:pPr>
      <w:r>
        <w:rPr>
          <w:rFonts w:ascii="Times New Roman"/>
          <w:b w:val="false"/>
          <w:i w:val="false"/>
          <w:color w:val="000000"/>
          <w:sz w:val="28"/>
        </w:rPr>
        <w:t>
      27) коммуналдық тұрғын үйде заңсыз тұратын адамдарды сот тәртібімен көшіру бойынша жұмыс жүргізеді;</w:t>
      </w:r>
    </w:p>
    <w:bookmarkEnd w:id="8"/>
    <w:bookmarkStart w:name="z14" w:id="9"/>
    <w:p>
      <w:pPr>
        <w:spacing w:after="0"/>
        <w:ind w:left="0"/>
        <w:jc w:val="both"/>
      </w:pPr>
      <w:r>
        <w:rPr>
          <w:rFonts w:ascii="Times New Roman"/>
          <w:b w:val="false"/>
          <w:i w:val="false"/>
          <w:color w:val="000000"/>
          <w:sz w:val="28"/>
        </w:rPr>
        <w:t>
      28) даму жоспарларын әзірлеу, келісу және орындалуын бақылау бөлігінде ведомстволық бағынысты кәсіпорынның қызметін үйлестіреду даму жоспарларын әзірлеу, келісу және орындалуын бақылау бөлігінде ведомстволық бағынысты кәсіпорынның қызметін үйлестіреді;".</w:t>
      </w:r>
    </w:p>
    <w:bookmarkEnd w:id="9"/>
    <w:bookmarkStart w:name="z15" w:id="10"/>
    <w:p>
      <w:pPr>
        <w:spacing w:after="0"/>
        <w:ind w:left="0"/>
        <w:jc w:val="both"/>
      </w:pPr>
      <w:r>
        <w:rPr>
          <w:rFonts w:ascii="Times New Roman"/>
          <w:b w:val="false"/>
          <w:i w:val="false"/>
          <w:color w:val="000000"/>
          <w:sz w:val="28"/>
        </w:rPr>
        <w:t>
      2. "Денисов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11"/>
    <w:bookmarkStart w:name="z17" w:id="12"/>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bookmarkEnd w:id="12"/>
    <w:bookmarkStart w:name="z18" w:id="13"/>
    <w:p>
      <w:pPr>
        <w:spacing w:after="0"/>
        <w:ind w:left="0"/>
        <w:jc w:val="both"/>
      </w:pPr>
      <w:r>
        <w:rPr>
          <w:rFonts w:ascii="Times New Roman"/>
          <w:b w:val="false"/>
          <w:i w:val="false"/>
          <w:color w:val="000000"/>
          <w:sz w:val="28"/>
        </w:rPr>
        <w:t xml:space="preserve">
      3) осы қаулыны ресми жарияланғаннан кейін Денисов ауданы әкімдігінің интернет - ресурсында орналастыруды қамтамасыз етсін. </w:t>
      </w:r>
    </w:p>
    <w:bookmarkEnd w:id="13"/>
    <w:bookmarkStart w:name="z19" w:id="1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