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7e71" w14:textId="79f7e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әкімдігінің 2022 жылғы 5 наурыздағы № 59 "Денисов ауданы әкімдігінің тұрғын үй-коммуналдық шаруашылығы, жолаушылар көлігі және автомобиль жолдары бөлімі"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Денисов ауданы әкімдігінің 2026 жылғы 2 наурыздағы № 32 қаулысы</w:t>
      </w:r>
    </w:p>
    <w:p>
      <w:pPr>
        <w:spacing w:after="0"/>
        <w:ind w:left="0"/>
        <w:jc w:val="both"/>
      </w:pPr>
      <w:bookmarkStart w:name="z4" w:id="0"/>
      <w:r>
        <w:rPr>
          <w:rFonts w:ascii="Times New Roman"/>
          <w:b w:val="false"/>
          <w:i w:val="false"/>
          <w:color w:val="000000"/>
          <w:sz w:val="28"/>
        </w:rPr>
        <w:t xml:space="preserve">
      1. Қостанай облысы Денисов ауданы әкімдігінің 2022 жылғы 5 наурыздағы </w:t>
      </w:r>
      <w:r>
        <w:rPr>
          <w:rFonts w:ascii="Times New Roman"/>
          <w:b w:val="false"/>
          <w:i w:val="false"/>
          <w:color w:val="000000"/>
          <w:sz w:val="28"/>
        </w:rPr>
        <w:t>№ 59</w:t>
      </w:r>
      <w:r>
        <w:rPr>
          <w:rFonts w:ascii="Times New Roman"/>
          <w:b w:val="false"/>
          <w:i w:val="false"/>
          <w:color w:val="000000"/>
          <w:sz w:val="28"/>
        </w:rPr>
        <w:t xml:space="preserve"> "Денисов ауданы әкімдігінің тұрғын үй-коммуналдық шаруашылығы, жолаушылар көлігі және автомобиль жолдары бөлімі" мемлекеттік мекемесі туралы ережені бекіту туралы" қаулысына келесі толықтырулар енгізілсін:</w:t>
      </w:r>
    </w:p>
    <w:bookmarkEnd w:id="0"/>
    <w:bookmarkStart w:name="z5" w:id="1"/>
    <w:p>
      <w:pPr>
        <w:spacing w:after="0"/>
        <w:ind w:left="0"/>
        <w:jc w:val="both"/>
      </w:pPr>
      <w:r>
        <w:rPr>
          <w:rFonts w:ascii="Times New Roman"/>
          <w:b w:val="false"/>
          <w:i w:val="false"/>
          <w:color w:val="000000"/>
          <w:sz w:val="28"/>
        </w:rPr>
        <w:t xml:space="preserve">
      көрсетілген қаулымен бекітілген "Денисов ауданы әкімдігінің тұрғын үй-коммуналдық шаруашылығы, жолаушылар көлігі және автомобиль жолдары бөлімі" мемлекеттік мекемесі туралы </w:t>
      </w:r>
      <w:r>
        <w:rPr>
          <w:rFonts w:ascii="Times New Roman"/>
          <w:b w:val="false"/>
          <w:i w:val="false"/>
          <w:color w:val="000000"/>
          <w:sz w:val="28"/>
        </w:rPr>
        <w:t>ереженің</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18), 19), 20) тармақшалармен толықтырылсын:</w:t>
      </w:r>
    </w:p>
    <w:bookmarkStart w:name="z7" w:id="2"/>
    <w:p>
      <w:pPr>
        <w:spacing w:after="0"/>
        <w:ind w:left="0"/>
        <w:jc w:val="both"/>
      </w:pPr>
      <w:r>
        <w:rPr>
          <w:rFonts w:ascii="Times New Roman"/>
          <w:b w:val="false"/>
          <w:i w:val="false"/>
          <w:color w:val="000000"/>
          <w:sz w:val="28"/>
        </w:rPr>
        <w:t>
      "18) үй жануарларын серуендетуге не өзге мақсатта жануарлармен бірге болуға тыйым салынатын орындарды айқындау, сондай-ақ қажет болған жағдайда үй жануарларын серуендетуге арналған орынды жабдықтау;</w:t>
      </w:r>
    </w:p>
    <w:bookmarkEnd w:id="2"/>
    <w:bookmarkStart w:name="z8" w:id="3"/>
    <w:p>
      <w:pPr>
        <w:spacing w:after="0"/>
        <w:ind w:left="0"/>
        <w:jc w:val="both"/>
      </w:pPr>
      <w:r>
        <w:rPr>
          <w:rFonts w:ascii="Times New Roman"/>
          <w:b w:val="false"/>
          <w:i w:val="false"/>
          <w:color w:val="000000"/>
          <w:sz w:val="28"/>
        </w:rPr>
        <w:t>
      19) жануарларға арналған баспаналардың қызметін ақпараттық қамтамасыз етуді және жануарларды жаңа иелеріне беруге, жоғалған жануарлардың иелерін іздестіруге, үй жануарларын зарарсыздандыру қажеттілігі туралы хабардар етуге бағытталған әлеуметтік жарнаманы ұйымдастыру;</w:t>
      </w:r>
    </w:p>
    <w:bookmarkEnd w:id="3"/>
    <w:bookmarkStart w:name="z9" w:id="4"/>
    <w:p>
      <w:pPr>
        <w:spacing w:after="0"/>
        <w:ind w:left="0"/>
        <w:jc w:val="both"/>
      </w:pPr>
      <w:r>
        <w:rPr>
          <w:rFonts w:ascii="Times New Roman"/>
          <w:b w:val="false"/>
          <w:i w:val="false"/>
          <w:color w:val="000000"/>
          <w:sz w:val="28"/>
        </w:rPr>
        <w:t>
      20) қаңғыбас жануарлардың санын реттеуді ұйымдастыру;".</w:t>
      </w:r>
    </w:p>
    <w:bookmarkEnd w:id="4"/>
    <w:bookmarkStart w:name="z10" w:id="5"/>
    <w:p>
      <w:pPr>
        <w:spacing w:after="0"/>
        <w:ind w:left="0"/>
        <w:jc w:val="both"/>
      </w:pPr>
      <w:r>
        <w:rPr>
          <w:rFonts w:ascii="Times New Roman"/>
          <w:b w:val="false"/>
          <w:i w:val="false"/>
          <w:color w:val="000000"/>
          <w:sz w:val="28"/>
        </w:rPr>
        <w:t>
      2. "Денисов ауданы әкімдігінің тұрғын үй-коммуналдық шаруашылығы, жолаушылар көлігі және автомобиль жолдары бөлімі" мемлекеттік мекемесі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 туралы әділет органдарын хабардар етуді;</w:t>
      </w:r>
    </w:p>
    <w:bookmarkEnd w:id="6"/>
    <w:bookmarkStart w:name="z12" w:id="7"/>
    <w:p>
      <w:pPr>
        <w:spacing w:after="0"/>
        <w:ind w:left="0"/>
        <w:jc w:val="both"/>
      </w:pPr>
      <w:r>
        <w:rPr>
          <w:rFonts w:ascii="Times New Roman"/>
          <w:b w:val="false"/>
          <w:i w:val="false"/>
          <w:color w:val="000000"/>
          <w:sz w:val="28"/>
        </w:rPr>
        <w:t>
      2) осы қаулыға қол қойылған күннен бастап бес жұмыс күні ішінде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жолдауды;</w:t>
      </w:r>
    </w:p>
    <w:bookmarkEnd w:id="7"/>
    <w:bookmarkStart w:name="z13" w:id="8"/>
    <w:p>
      <w:pPr>
        <w:spacing w:after="0"/>
        <w:ind w:left="0"/>
        <w:jc w:val="both"/>
      </w:pPr>
      <w:r>
        <w:rPr>
          <w:rFonts w:ascii="Times New Roman"/>
          <w:b w:val="false"/>
          <w:i w:val="false"/>
          <w:color w:val="000000"/>
          <w:sz w:val="28"/>
        </w:rPr>
        <w:t>
      3) осы қаулыны ресми жарияланғаннан кейін Денисов ауданы әкімдігінің интернет - ресурсында орналастыруды қамтамасыз етсін.</w:t>
      </w:r>
    </w:p>
    <w:bookmarkEnd w:id="8"/>
    <w:bookmarkStart w:name="z14" w:id="9"/>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9"/>
    <w:bookmarkStart w:name="z15" w:id="10"/>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Қатпаев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