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3ded" w14:textId="7653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2026 жылғы 4 ақпандағы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Әулиекөл ауылының әкімі ШЕШТІ:</w:t>
      </w:r>
    </w:p>
    <w:bookmarkEnd w:id="0"/>
    <w:bookmarkStart w:name="z5" w:id="1"/>
    <w:p>
      <w:pPr>
        <w:spacing w:after="0"/>
        <w:ind w:left="0"/>
        <w:jc w:val="both"/>
      </w:pPr>
      <w:r>
        <w:rPr>
          <w:rFonts w:ascii="Times New Roman"/>
          <w:b w:val="false"/>
          <w:i w:val="false"/>
          <w:color w:val="000000"/>
          <w:sz w:val="28"/>
        </w:rPr>
        <w:t>
      1. "QAZAQGAZ AIMAQ" Акционерлік қоғамы шағын аудандарына алаңнан тыс инженерлік коммуникациялар салу үшін (телефон ормату) салу үшін жалпы ауданы 0,0215 гектар Әулиекөл ауылы, Гагарин көшесі аумағында орналасқан жер учаскесіне қоғамдық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Шаймерденов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