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aeb9" w14:textId="771a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мекемесін қайта ұйымдастыру туралы" Амангелді ауданы әкімдігінің 2024 жылғы 21 қазандағы № 167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2026 жылғы 13 наурыздағы № 61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2024 жылғы 21 қазандағы </w:t>
      </w:r>
      <w:r>
        <w:rPr>
          <w:rFonts w:ascii="Times New Roman"/>
          <w:b w:val="false"/>
          <w:i w:val="false"/>
          <w:color w:val="000000"/>
          <w:sz w:val="28"/>
        </w:rPr>
        <w:t>№ 167</w:t>
      </w:r>
      <w:r>
        <w:rPr>
          <w:rFonts w:ascii="Times New Roman"/>
          <w:b w:val="false"/>
          <w:i w:val="false"/>
          <w:color w:val="000000"/>
          <w:sz w:val="28"/>
        </w:rPr>
        <w:t xml:space="preserve"> "Амангелді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мекемесін қайта ұйымдастыру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"Амангелді ауданы әкімдігінің ішкі саясат,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ауданда мемлекеттік жастар саясатын жүзеге асыруды қамтамасыз ету;</w:t>
      </w:r>
    </w:p>
    <w:bookmarkEnd w:id="4"/>
    <w:bookmarkStart w:name="z10" w:id="5"/>
    <w:p>
      <w:pPr>
        <w:spacing w:after="0"/>
        <w:ind w:left="0"/>
        <w:jc w:val="both"/>
      </w:pPr>
      <w:r>
        <w:rPr>
          <w:rFonts w:ascii="Times New Roman"/>
          <w:b w:val="false"/>
          <w:i w:val="false"/>
          <w:color w:val="000000"/>
          <w:sz w:val="28"/>
        </w:rPr>
        <w:t>
      ауданда мемлекеттік жастар саясатын іске асыру жөніндегі консультативтік-кеңесші органдардың қызметін құру және қамтамасыз ету;</w:t>
      </w:r>
    </w:p>
    <w:bookmarkEnd w:id="5"/>
    <w:bookmarkStart w:name="z11" w:id="6"/>
    <w:p>
      <w:pPr>
        <w:spacing w:after="0"/>
        <w:ind w:left="0"/>
        <w:jc w:val="both"/>
      </w:pPr>
      <w:r>
        <w:rPr>
          <w:rFonts w:ascii="Times New Roman"/>
          <w:b w:val="false"/>
          <w:i w:val="false"/>
          <w:color w:val="000000"/>
          <w:sz w:val="28"/>
        </w:rPr>
        <w:t>
      аудан аумағында Қазақстан Республикасы Мемлекеттік рәміздерінің пайдаланылуын (тігілуін, орналастырылуын) бақылауды жүзеге асыру;</w:t>
      </w:r>
    </w:p>
    <w:bookmarkEnd w:id="6"/>
    <w:bookmarkStart w:name="z12" w:id="7"/>
    <w:p>
      <w:pPr>
        <w:spacing w:after="0"/>
        <w:ind w:left="0"/>
        <w:jc w:val="both"/>
      </w:pPr>
      <w:r>
        <w:rPr>
          <w:rFonts w:ascii="Times New Roman"/>
          <w:b w:val="false"/>
          <w:i w:val="false"/>
          <w:color w:val="000000"/>
          <w:sz w:val="28"/>
        </w:rPr>
        <w:t>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7"/>
    <w:bookmarkStart w:name="z13" w:id="8"/>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8"/>
    <w:bookmarkStart w:name="z14" w:id="9"/>
    <w:p>
      <w:pPr>
        <w:spacing w:after="0"/>
        <w:ind w:left="0"/>
        <w:jc w:val="both"/>
      </w:pPr>
      <w:r>
        <w:rPr>
          <w:rFonts w:ascii="Times New Roman"/>
          <w:b w:val="false"/>
          <w:i w:val="false"/>
          <w:color w:val="000000"/>
          <w:sz w:val="28"/>
        </w:rPr>
        <w:t>
      мемлекеттік және басқа тілдерді дамытуға бағытталған аудандық деңгейдегі іс-шараларды өткізу;</w:t>
      </w:r>
    </w:p>
    <w:bookmarkEnd w:id="9"/>
    <w:bookmarkStart w:name="z15" w:id="10"/>
    <w:p>
      <w:pPr>
        <w:spacing w:after="0"/>
        <w:ind w:left="0"/>
        <w:jc w:val="both"/>
      </w:pPr>
      <w:r>
        <w:rPr>
          <w:rFonts w:ascii="Times New Roman"/>
          <w:b w:val="false"/>
          <w:i w:val="false"/>
          <w:color w:val="000000"/>
          <w:sz w:val="28"/>
        </w:rPr>
        <w:t>
      облыстардың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bookmarkEnd w:id="10"/>
    <w:bookmarkStart w:name="z16" w:id="11"/>
    <w:p>
      <w:pPr>
        <w:spacing w:after="0"/>
        <w:ind w:left="0"/>
        <w:jc w:val="both"/>
      </w:pPr>
      <w:r>
        <w:rPr>
          <w:rFonts w:ascii="Times New Roman"/>
          <w:b w:val="false"/>
          <w:i w:val="false"/>
          <w:color w:val="000000"/>
          <w:sz w:val="28"/>
        </w:rPr>
        <w:t xml:space="preserve">
      "Әкiмшiлiк құқық бұзушылық туралы" Қазақстан Республикасы кодексінің </w:t>
      </w:r>
      <w:r>
        <w:rPr>
          <w:rFonts w:ascii="Times New Roman"/>
          <w:b w:val="false"/>
          <w:i w:val="false"/>
          <w:color w:val="000000"/>
          <w:sz w:val="28"/>
        </w:rPr>
        <w:t>75-бабы</w:t>
      </w:r>
      <w:r>
        <w:rPr>
          <w:rFonts w:ascii="Times New Roman"/>
          <w:b w:val="false"/>
          <w:i w:val="false"/>
          <w:color w:val="000000"/>
          <w:sz w:val="28"/>
        </w:rPr>
        <w:t xml:space="preserve"> және </w:t>
      </w:r>
      <w:r>
        <w:rPr>
          <w:rFonts w:ascii="Times New Roman"/>
          <w:b w:val="false"/>
          <w:i w:val="false"/>
          <w:color w:val="000000"/>
          <w:sz w:val="28"/>
        </w:rPr>
        <w:t>729-бабының</w:t>
      </w:r>
      <w:r>
        <w:rPr>
          <w:rFonts w:ascii="Times New Roman"/>
          <w:b w:val="false"/>
          <w:i w:val="false"/>
          <w:color w:val="000000"/>
          <w:sz w:val="28"/>
        </w:rPr>
        <w:t xml:space="preserve"> </w:t>
      </w:r>
      <w:r>
        <w:rPr>
          <w:rFonts w:ascii="Times New Roman"/>
          <w:b w:val="false"/>
          <w:i w:val="false"/>
          <w:color w:val="000000"/>
          <w:sz w:val="28"/>
        </w:rPr>
        <w:t>2-1) тармақшасына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bookmarkEnd w:id="11"/>
    <w:bookmarkStart w:name="z17" w:id="12"/>
    <w:p>
      <w:pPr>
        <w:spacing w:after="0"/>
        <w:ind w:left="0"/>
        <w:jc w:val="both"/>
      </w:pPr>
      <w:r>
        <w:rPr>
          <w:rFonts w:ascii="Times New Roman"/>
          <w:b w:val="false"/>
          <w:i w:val="false"/>
          <w:color w:val="000000"/>
          <w:sz w:val="28"/>
        </w:rPr>
        <w:t>
      маңдайшаларды ауылдарда орналастыру туралы хабарламаларды қабылдауды және қарауды жүзеге асырады;</w:t>
      </w:r>
    </w:p>
    <w:bookmarkEnd w:id="12"/>
    <w:bookmarkStart w:name="z18" w:id="13"/>
    <w:p>
      <w:pPr>
        <w:spacing w:after="0"/>
        <w:ind w:left="0"/>
        <w:jc w:val="both"/>
      </w:pPr>
      <w:r>
        <w:rPr>
          <w:rFonts w:ascii="Times New Roman"/>
          <w:b w:val="false"/>
          <w:i w:val="false"/>
          <w:color w:val="000000"/>
          <w:sz w:val="28"/>
        </w:rPr>
        <w:t>
      медиация саласында жүйелі жұмыс жүргізу;</w:t>
      </w:r>
    </w:p>
    <w:bookmarkEnd w:id="13"/>
    <w:bookmarkStart w:name="z19" w:id="14"/>
    <w:p>
      <w:pPr>
        <w:spacing w:after="0"/>
        <w:ind w:left="0"/>
        <w:jc w:val="both"/>
      </w:pPr>
      <w:r>
        <w:rPr>
          <w:rFonts w:ascii="Times New Roman"/>
          <w:b w:val="false"/>
          <w:i w:val="false"/>
          <w:color w:val="000000"/>
          <w:sz w:val="28"/>
        </w:rPr>
        <w:t>
      азаматтарды тілдік қағидат бойынша кемсітуге жол бермеу бойынша түсіндіру жұмыстарын жүргізу;</w:t>
      </w:r>
    </w:p>
    <w:bookmarkEnd w:id="14"/>
    <w:bookmarkStart w:name="z20" w:id="15"/>
    <w:p>
      <w:pPr>
        <w:spacing w:after="0"/>
        <w:ind w:left="0"/>
        <w:jc w:val="both"/>
      </w:pPr>
      <w:r>
        <w:rPr>
          <w:rFonts w:ascii="Times New Roman"/>
          <w:b w:val="false"/>
          <w:i w:val="false"/>
          <w:color w:val="000000"/>
          <w:sz w:val="28"/>
        </w:rPr>
        <w:t>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бекіту;</w:t>
      </w:r>
    </w:p>
    <w:bookmarkEnd w:id="15"/>
    <w:bookmarkStart w:name="z21" w:id="16"/>
    <w:p>
      <w:pPr>
        <w:spacing w:after="0"/>
        <w:ind w:left="0"/>
        <w:jc w:val="both"/>
      </w:pPr>
      <w:r>
        <w:rPr>
          <w:rFonts w:ascii="Times New Roman"/>
          <w:b w:val="false"/>
          <w:i w:val="false"/>
          <w:color w:val="000000"/>
          <w:sz w:val="28"/>
        </w:rPr>
        <w:t>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ету;</w:t>
      </w:r>
    </w:p>
    <w:bookmarkEnd w:id="16"/>
    <w:bookmarkStart w:name="z22" w:id="17"/>
    <w:p>
      <w:pPr>
        <w:spacing w:after="0"/>
        <w:ind w:left="0"/>
        <w:jc w:val="both"/>
      </w:pPr>
      <w:r>
        <w:rPr>
          <w:rFonts w:ascii="Times New Roman"/>
          <w:b w:val="false"/>
          <w:i w:val="false"/>
          <w:color w:val="000000"/>
          <w:sz w:val="28"/>
        </w:rPr>
        <w:t>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ету;</w:t>
      </w:r>
    </w:p>
    <w:bookmarkEnd w:id="17"/>
    <w:bookmarkStart w:name="z23" w:id="18"/>
    <w:p>
      <w:pPr>
        <w:spacing w:after="0"/>
        <w:ind w:left="0"/>
        <w:jc w:val="both"/>
      </w:pPr>
      <w:r>
        <w:rPr>
          <w:rFonts w:ascii="Times New Roman"/>
          <w:b w:val="false"/>
          <w:i w:val="false"/>
          <w:color w:val="000000"/>
          <w:sz w:val="28"/>
        </w:rPr>
        <w:t>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ұсыну;</w:t>
      </w:r>
    </w:p>
    <w:bookmarkEnd w:id="18"/>
    <w:bookmarkStart w:name="z24" w:id="19"/>
    <w:p>
      <w:pPr>
        <w:spacing w:after="0"/>
        <w:ind w:left="0"/>
        <w:jc w:val="both"/>
      </w:pPr>
      <w:r>
        <w:rPr>
          <w:rFonts w:ascii="Times New Roman"/>
          <w:b w:val="false"/>
          <w:i w:val="false"/>
          <w:color w:val="000000"/>
          <w:sz w:val="28"/>
        </w:rPr>
        <w:t>
      тарихи-мәдени мұраны сақтау жөніндегі жұмысты ұйымдастырады, тарихи, ұлттық және мәдени дәстүрлер мен әдет-ғұрыптарды дамытуға жәрдемдесу.".</w:t>
      </w:r>
    </w:p>
    <w:bookmarkEnd w:id="19"/>
    <w:bookmarkStart w:name="z25" w:id="20"/>
    <w:p>
      <w:pPr>
        <w:spacing w:after="0"/>
        <w:ind w:left="0"/>
        <w:jc w:val="both"/>
      </w:pPr>
      <w:r>
        <w:rPr>
          <w:rFonts w:ascii="Times New Roman"/>
          <w:b w:val="false"/>
          <w:i w:val="false"/>
          <w:color w:val="000000"/>
          <w:sz w:val="28"/>
        </w:rPr>
        <w:t>
      2. "Амангелді ауданы әкімдігінің ішкі саясат, мәдениет және тілдерді дамыту бөлiмi" мемлекеттік мекемесі Қазақстан Республикасының заңнамасында белгіленген тәртіпте:</w:t>
      </w:r>
    </w:p>
    <w:bookmarkEnd w:id="20"/>
    <w:bookmarkStart w:name="z26" w:id="21"/>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21"/>
    <w:bookmarkStart w:name="z27" w:id="22"/>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2"/>
    <w:bookmarkStart w:name="z28" w:id="23"/>
    <w:p>
      <w:pPr>
        <w:spacing w:after="0"/>
        <w:ind w:left="0"/>
        <w:jc w:val="both"/>
      </w:pPr>
      <w:r>
        <w:rPr>
          <w:rFonts w:ascii="Times New Roman"/>
          <w:b w:val="false"/>
          <w:i w:val="false"/>
          <w:color w:val="000000"/>
          <w:sz w:val="28"/>
        </w:rPr>
        <w:t>
      3) осы қаулыны оның ресми жарияланғанынан кейін Амангелді ауданы әкімдігінің интернет-ресурсында орналастырылуын қамтамасыз етсін.</w:t>
      </w:r>
    </w:p>
    <w:bookmarkEnd w:id="23"/>
    <w:bookmarkStart w:name="z29" w:id="24"/>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24"/>
    <w:bookmarkStart w:name="z30" w:id="2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