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0631" w14:textId="0890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23 қарашадағы № 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Лисаков қаласы мәслихатының 2026 жылғы 27 сәуірдегі № 238 шешімі</w:t>
      </w:r>
    </w:p>
    <w:p>
      <w:pPr>
        <w:spacing w:after="0"/>
        <w:ind w:left="0"/>
        <w:jc w:val="both"/>
      </w:pPr>
      <w:bookmarkStart w:name="z4" w:id="0"/>
      <w:r>
        <w:rPr>
          <w:rFonts w:ascii="Times New Roman"/>
          <w:b w:val="false"/>
          <w:i w:val="false"/>
          <w:color w:val="000000"/>
          <w:sz w:val="28"/>
        </w:rPr>
        <w:t>
      Лисаков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23 қарашадағы </w:t>
      </w:r>
      <w:r>
        <w:rPr>
          <w:rFonts w:ascii="Times New Roman"/>
          <w:b w:val="false"/>
          <w:i w:val="false"/>
          <w:color w:val="000000"/>
          <w:sz w:val="28"/>
        </w:rPr>
        <w:t>№ 57</w:t>
      </w:r>
      <w:r>
        <w:rPr>
          <w:rFonts w:ascii="Times New Roman"/>
          <w:b w:val="false"/>
          <w:i w:val="false"/>
          <w:color w:val="000000"/>
          <w:sz w:val="28"/>
        </w:rPr>
        <w:t xml:space="preserve"> шешіміне (Нормативтік құқықтық актілерді мемлекеттік тіркеу тізілімінде № 10097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4"/>
    <w:bookmarkStart w:name="z11" w:id="5"/>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5"/>
    <w:bookmarkStart w:name="z12" w:id="6"/>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bookmarkEnd w:id="6"/>
    <w:bookmarkStart w:name="z13" w:id="7"/>
    <w:p>
      <w:pPr>
        <w:spacing w:after="0"/>
        <w:ind w:left="0"/>
        <w:jc w:val="both"/>
      </w:pPr>
      <w:r>
        <w:rPr>
          <w:rFonts w:ascii="Times New Roman"/>
          <w:b w:val="false"/>
          <w:i w:val="false"/>
          <w:color w:val="000000"/>
          <w:sz w:val="28"/>
        </w:rPr>
        <w:t>
      3) адамның иммун тапшылығы вирусын жұқтырған, диспансерлік есепте тұрған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7"/>
    <w:bookmarkStart w:name="z14" w:id="8"/>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
    <w:bookmarkStart w:name="z15" w:id="9"/>
    <w:p>
      <w:pPr>
        <w:spacing w:after="0"/>
        <w:ind w:left="0"/>
        <w:jc w:val="both"/>
      </w:pPr>
      <w:r>
        <w:rPr>
          <w:rFonts w:ascii="Times New Roman"/>
          <w:b w:val="false"/>
          <w:i w:val="false"/>
          <w:color w:val="000000"/>
          <w:sz w:val="28"/>
        </w:rPr>
        <w:t>
      5) мүгедектігі бар адамдарға, ақшалай көмек түрінде, жедел емделуге, табыстарын есепке алмай, бір рет, 50 айлық есептік көрсеткіштен артық емес мөлшерінде;</w:t>
      </w:r>
    </w:p>
    <w:bookmarkEnd w:id="9"/>
    <w:bookmarkStart w:name="z16" w:id="10"/>
    <w:p>
      <w:pPr>
        <w:spacing w:after="0"/>
        <w:ind w:left="0"/>
        <w:jc w:val="both"/>
      </w:pPr>
      <w:r>
        <w:rPr>
          <w:rFonts w:ascii="Times New Roman"/>
          <w:b w:val="false"/>
          <w:i w:val="false"/>
          <w:color w:val="000000"/>
          <w:sz w:val="28"/>
        </w:rPr>
        <w:t>
      6) мүгедектігі бар адамдарға, ақшалай көмек түрiнде дәрiлiк заттарды сатып алуға байланысты шығындарды өтеу үшін, кiрiсiн есептемегенде, жылына бiр рет 30 айлық есептiк көрсеткiштен аспайтын нақты шығындар мөлшерiнде;</w:t>
      </w:r>
    </w:p>
    <w:bookmarkEnd w:id="10"/>
    <w:bookmarkStart w:name="z17" w:id="11"/>
    <w:p>
      <w:pPr>
        <w:spacing w:after="0"/>
        <w:ind w:left="0"/>
        <w:jc w:val="both"/>
      </w:pPr>
      <w:r>
        <w:rPr>
          <w:rFonts w:ascii="Times New Roman"/>
          <w:b w:val="false"/>
          <w:i w:val="false"/>
          <w:color w:val="000000"/>
          <w:sz w:val="28"/>
        </w:rPr>
        <w:t>
      7) бұрын техникалық, кәсіптік, орта білімнен кейінгі немесе жоғары білім алу үшін әлеуметтік көмек алған адамдарға, ақшалай көмек түрінде, оқуын аяқтау үшін, табыстарын есепке алмай, 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bookmarkEnd w:id="11"/>
    <w:bookmarkStart w:name="z18" w:id="12"/>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bookmarkEnd w:id="12"/>
    <w:bookmarkStart w:name="z19" w:id="13"/>
    <w:p>
      <w:pPr>
        <w:spacing w:after="0"/>
        <w:ind w:left="0"/>
        <w:jc w:val="both"/>
      </w:pPr>
      <w:r>
        <w:rPr>
          <w:rFonts w:ascii="Times New Roman"/>
          <w:b w:val="false"/>
          <w:i w:val="false"/>
          <w:color w:val="000000"/>
          <w:sz w:val="28"/>
        </w:rPr>
        <w:t>
      9)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7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11)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5"/>
    <w:bookmarkStart w:name="z22" w:id="16"/>
    <w:p>
      <w:pPr>
        <w:spacing w:after="0"/>
        <w:ind w:left="0"/>
        <w:jc w:val="both"/>
      </w:pPr>
      <w:r>
        <w:rPr>
          <w:rFonts w:ascii="Times New Roman"/>
          <w:b w:val="false"/>
          <w:i w:val="false"/>
          <w:color w:val="000000"/>
          <w:sz w:val="28"/>
        </w:rPr>
        <w:t xml:space="preserve">
      12)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7-бабының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6"/>
    <w:bookmarkStart w:name="z23" w:id="17"/>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25" w:id="18"/>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w:t>
      </w:r>
      <w:r>
        <w:rPr>
          <w:rFonts w:ascii="Times New Roman"/>
          <w:b w:val="false"/>
          <w:i w:val="false"/>
          <w:color w:val="000000"/>
          <w:sz w:val="28"/>
        </w:rPr>
        <w:t xml:space="preserve">а сәйкес берілген сенімхат бойынша өкілі) жергілікті әлеуметтік көмек көрсету жөніндегі уәкілетті органға немесе кент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8"/>
    <w:bookmarkStart w:name="z26" w:id="19"/>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9"/>
    <w:bookmarkStart w:name="z27" w:id="20"/>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0"/>
    <w:bookmarkStart w:name="z28" w:id="2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21"/>
    <w:bookmarkStart w:name="z29" w:id="2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22"/>
    <w:bookmarkStart w:name="z30" w:id="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23"/>
    <w:bookmarkStart w:name="z31"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24"/>
    <w:bookmarkStart w:name="z32"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25"/>
    <w:bookmarkStart w:name="z33" w:id="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медициналық ұйым берген қызмет көрсетуді (жедел емдеуді) растайтын құжаттарды ұсынады.</w:t>
      </w:r>
    </w:p>
    <w:bookmarkEnd w:id="26"/>
    <w:bookmarkStart w:name="z34"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тармақшасында көрсетілген адамдар ағымдағы жыл үшін дәрігер растаған рецептуралық бланкінің көшірмесін және кассалық және/немесе тауар чегін ұсынады.</w:t>
      </w:r>
    </w:p>
    <w:bookmarkEnd w:id="27"/>
    <w:bookmarkStart w:name="z35"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оқу фактісін, оның құнын растайтын құжаттарды ұсынады.</w:t>
      </w:r>
    </w:p>
    <w:bookmarkEnd w:id="28"/>
    <w:bookmarkStart w:name="z36"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тармақшаларында көрсетілген адамдар дүлей апат немесе өрт салдарынан азаматқа (отбасына) немесе оның мүлкіне зиян келу фактісін растайтын құжатты ұсынады.</w:t>
      </w:r>
    </w:p>
    <w:bookmarkEnd w:id="29"/>
    <w:bookmarkStart w:name="z37"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9) тармақшасында көрсетілген адамдар бас бостандығынан айыру орындарынан босатылуы, пробация қызметінің есебінде тұру фактісін растайтын құжаттарды ұсынады.</w:t>
      </w:r>
    </w:p>
    <w:bookmarkEnd w:id="30"/>
    <w:bookmarkStart w:name="z38"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31"/>
    <w:bookmarkStart w:name="z39"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32"/>
    <w:bookmarkStart w:name="z40" w:id="3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33"/>
    <w:bookmarkStart w:name="z41" w:id="34"/>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34"/>
    <w:bookmarkStart w:name="z42" w:id="35"/>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35"/>
    <w:bookmarkStart w:name="z43" w:id="36"/>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36"/>
    <w:bookmarkStart w:name="z44" w:id="3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Мухамадиева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