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9adb" w14:textId="1f69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2026 жылғы 19 наурыздағы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бұйрығына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хостелдерді, қонақ жайларды, және жалға берілетін тұрғын үйлерді қоспағанда, шетелдіктер үшін 2026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