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8db7" w14:textId="6b68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2026 жылғы 29 қаңтардағы № 54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органдардың және олардың құрылымдық бөлімшелерінің қызметін ұйымдастырудың кейбір мәселелері туралы" қаулысына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мәдениет және тілдерді дамыту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он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 Рудный қаласы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мемлекеттік тіркеуге жатпайтын нормативтік құқықтық актінің қабылданғаны туралы әділет органдарын хабардар етуді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Рудный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мәдениет және тілдерді дамыту бөлімі" мемлекеттік мекемесі (бұдан әрі - Мекеме) Рудный қаласының аумағында мәдениет және тіл саясаты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1) Рудный қаласы әкімдігінің "Мәдениет, демалыс және шығармашылық орталығы"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2) Рудный қаласы әкімдігінің "Қалалық тілдерді оқыту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3) Рудный қаласы әкімдігінің "Қалалық мәдениет және демалыс саябағы" мемлекеттік коммуналдық кәсіпорны;</w:t>
      </w:r>
    </w:p>
    <w:bookmarkEnd w:id="14"/>
    <w:bookmarkStart w:name="z24" w:id="15"/>
    <w:p>
      <w:pPr>
        <w:spacing w:after="0"/>
        <w:ind w:left="0"/>
        <w:jc w:val="both"/>
      </w:pPr>
      <w:r>
        <w:rPr>
          <w:rFonts w:ascii="Times New Roman"/>
          <w:b w:val="false"/>
          <w:i w:val="false"/>
          <w:color w:val="000000"/>
          <w:sz w:val="28"/>
        </w:rPr>
        <w:t>
      4) "Рудный орталықтандырылған кітапхана жүйесі" мемлекеттік мекемесі.</w:t>
      </w:r>
    </w:p>
    <w:bookmarkEnd w:id="15"/>
    <w:bookmarkStart w:name="z25" w:id="16"/>
    <w:p>
      <w:pPr>
        <w:spacing w:after="0"/>
        <w:ind w:left="0"/>
        <w:jc w:val="both"/>
      </w:pPr>
      <w:r>
        <w:rPr>
          <w:rFonts w:ascii="Times New Roman"/>
          <w:b w:val="false"/>
          <w:i w:val="false"/>
          <w:color w:val="000000"/>
          <w:sz w:val="28"/>
        </w:rPr>
        <w:t xml:space="preserve">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және мекеменің регламентіне сәйкес жүзеге асырады.</w:t>
      </w:r>
    </w:p>
    <w:bookmarkEnd w:id="16"/>
    <w:bookmarkStart w:name="z26" w:id="17"/>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7"/>
    <w:bookmarkStart w:name="z27" w:id="18"/>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8"/>
    <w:bookmarkStart w:name="z28" w:id="19"/>
    <w:p>
      <w:pPr>
        <w:spacing w:after="0"/>
        <w:ind w:left="0"/>
        <w:jc w:val="both"/>
      </w:pPr>
      <w:r>
        <w:rPr>
          <w:rFonts w:ascii="Times New Roman"/>
          <w:b w:val="false"/>
          <w:i w:val="false"/>
          <w:color w:val="000000"/>
          <w:sz w:val="28"/>
        </w:rPr>
        <w:t>
      6.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29" w:id="20"/>
    <w:p>
      <w:pPr>
        <w:spacing w:after="0"/>
        <w:ind w:left="0"/>
        <w:jc w:val="both"/>
      </w:pPr>
      <w:r>
        <w:rPr>
          <w:rFonts w:ascii="Times New Roman"/>
          <w:b w:val="false"/>
          <w:i w:val="false"/>
          <w:color w:val="000000"/>
          <w:sz w:val="28"/>
        </w:rPr>
        <w:t>
      7. Мекеме өз құзыретіндегі мәселелер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Мекемеде кәсіпкерлік субъектілерімен Мекеменің өкілеттігі болып табылатын міндеттерді орындау тұрғысында шарттық қатынастарға түсуге жол берілмейді.</w:t>
      </w:r>
    </w:p>
    <w:bookmarkEnd w:id="25"/>
    <w:bookmarkStart w:name="z35" w:id="26"/>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6"/>
    <w:bookmarkStart w:name="z36" w:id="27"/>
    <w:p>
      <w:pPr>
        <w:spacing w:after="0"/>
        <w:ind w:left="0"/>
        <w:jc w:val="left"/>
      </w:pPr>
      <w:r>
        <w:rPr>
          <w:rFonts w:ascii="Times New Roman"/>
          <w:b/>
          <w:i w:val="false"/>
          <w:color w:val="000000"/>
        </w:rPr>
        <w:t xml:space="preserve"> 2.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1) мәдениет және тіл саясаты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2) Қазақстан Республикасының тарихи-мәдени мұрасын жаңғырту, сақтау, дамыту және тарату;</w:t>
      </w:r>
    </w:p>
    <w:bookmarkEnd w:id="30"/>
    <w:bookmarkStart w:name="z40" w:id="31"/>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патриоттық және эстетикалық тәрбиелеу үшін жағдайлар жасау;</w:t>
      </w:r>
    </w:p>
    <w:bookmarkEnd w:id="31"/>
    <w:bookmarkStart w:name="z41" w:id="32"/>
    <w:p>
      <w:pPr>
        <w:spacing w:after="0"/>
        <w:ind w:left="0"/>
        <w:jc w:val="both"/>
      </w:pPr>
      <w:r>
        <w:rPr>
          <w:rFonts w:ascii="Times New Roman"/>
          <w:b w:val="false"/>
          <w:i w:val="false"/>
          <w:color w:val="000000"/>
          <w:sz w:val="28"/>
        </w:rPr>
        <w:t>
      4) мәдени дәстүрлердің сабақтастығын сақтау, дарынды тұлғаларды қолдау;</w:t>
      </w:r>
    </w:p>
    <w:bookmarkEnd w:id="32"/>
    <w:bookmarkStart w:name="z42" w:id="33"/>
    <w:p>
      <w:pPr>
        <w:spacing w:after="0"/>
        <w:ind w:left="0"/>
        <w:jc w:val="both"/>
      </w:pPr>
      <w:r>
        <w:rPr>
          <w:rFonts w:ascii="Times New Roman"/>
          <w:b w:val="false"/>
          <w:i w:val="false"/>
          <w:color w:val="000000"/>
          <w:sz w:val="28"/>
        </w:rPr>
        <w:t>
      5) мәдени құндылықтарға еркін қол жеткізуді қамтамасыз ету, қаланың клуб мекемелерінің, кітапханалардың, мұражайдың, қалалық саябақтың жұмысын жетілдіру;</w:t>
      </w:r>
    </w:p>
    <w:bookmarkEnd w:id="33"/>
    <w:bookmarkStart w:name="z43" w:id="34"/>
    <w:p>
      <w:pPr>
        <w:spacing w:after="0"/>
        <w:ind w:left="0"/>
        <w:jc w:val="both"/>
      </w:pPr>
      <w:r>
        <w:rPr>
          <w:rFonts w:ascii="Times New Roman"/>
          <w:b w:val="false"/>
          <w:i w:val="false"/>
          <w:color w:val="000000"/>
          <w:sz w:val="28"/>
        </w:rPr>
        <w:t>
      6)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34"/>
    <w:bookmarkStart w:name="z44" w:id="35"/>
    <w:p>
      <w:pPr>
        <w:spacing w:after="0"/>
        <w:ind w:left="0"/>
        <w:jc w:val="both"/>
      </w:pPr>
      <w:r>
        <w:rPr>
          <w:rFonts w:ascii="Times New Roman"/>
          <w:b w:val="false"/>
          <w:i w:val="false"/>
          <w:color w:val="000000"/>
          <w:sz w:val="28"/>
        </w:rPr>
        <w:t>
      7) мәдениет және тілдерді дамыту саласындағы қалалық ұйымдардың инфрақұрылымын дамыту және материалдық-техникалық базасын нығайту.</w:t>
      </w:r>
    </w:p>
    <w:bookmarkEnd w:id="35"/>
    <w:bookmarkStart w:name="z45" w:id="36"/>
    <w:p>
      <w:pPr>
        <w:spacing w:after="0"/>
        <w:ind w:left="0"/>
        <w:jc w:val="both"/>
      </w:pPr>
      <w:r>
        <w:rPr>
          <w:rFonts w:ascii="Times New Roman"/>
          <w:b w:val="false"/>
          <w:i w:val="false"/>
          <w:color w:val="000000"/>
          <w:sz w:val="28"/>
        </w:rPr>
        <w:t>
      14. Өкілеттіктері:</w:t>
      </w:r>
    </w:p>
    <w:bookmarkEnd w:id="36"/>
    <w:bookmarkStart w:name="z46" w:id="37"/>
    <w:p>
      <w:pPr>
        <w:spacing w:after="0"/>
        <w:ind w:left="0"/>
        <w:jc w:val="both"/>
      </w:pPr>
      <w:r>
        <w:rPr>
          <w:rFonts w:ascii="Times New Roman"/>
          <w:b w:val="false"/>
          <w:i w:val="false"/>
          <w:color w:val="000000"/>
          <w:sz w:val="28"/>
        </w:rPr>
        <w:t>
      1) құқықтары:</w:t>
      </w:r>
    </w:p>
    <w:bookmarkEnd w:id="37"/>
    <w:bookmarkStart w:name="z47" w:id="38"/>
    <w:p>
      <w:pPr>
        <w:spacing w:after="0"/>
        <w:ind w:left="0"/>
        <w:jc w:val="both"/>
      </w:pPr>
      <w:r>
        <w:rPr>
          <w:rFonts w:ascii="Times New Roman"/>
          <w:b w:val="false"/>
          <w:i w:val="false"/>
          <w:color w:val="000000"/>
          <w:sz w:val="28"/>
        </w:rPr>
        <w:t>
      Мекеменің, оның ішінде соттарда құқықтары мен мүдделерін заңнамада белгіленген тәртіппен қорғауды ұйымдастыру және жүзеге асыру;</w:t>
      </w:r>
    </w:p>
    <w:bookmarkEnd w:id="38"/>
    <w:bookmarkStart w:name="z48" w:id="39"/>
    <w:p>
      <w:pPr>
        <w:spacing w:after="0"/>
        <w:ind w:left="0"/>
        <w:jc w:val="both"/>
      </w:pPr>
      <w:r>
        <w:rPr>
          <w:rFonts w:ascii="Times New Roman"/>
          <w:b w:val="false"/>
          <w:i w:val="false"/>
          <w:color w:val="000000"/>
          <w:sz w:val="28"/>
        </w:rPr>
        <w:t>
      заңды және жеке тұлғаларға Мекеме құзыретіне жататын мәселелер бойынша түсініктемелер беру;</w:t>
      </w:r>
    </w:p>
    <w:bookmarkEnd w:id="39"/>
    <w:bookmarkStart w:name="z49" w:id="40"/>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2"/>
    <w:bookmarkStart w:name="z52" w:id="4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Рудный қаласы және Қостанай облысы әкімінің және әкімдігінің актілері мен тапсырмаларын сапалы және уақтылы орындау.</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мәдениет және тілдерді дамыту саласындағы мемлекеттік саясатты іске асырады;</w:t>
      </w:r>
    </w:p>
    <w:bookmarkEnd w:id="45"/>
    <w:bookmarkStart w:name="z55" w:id="46"/>
    <w:p>
      <w:pPr>
        <w:spacing w:after="0"/>
        <w:ind w:left="0"/>
        <w:jc w:val="both"/>
      </w:pPr>
      <w:r>
        <w:rPr>
          <w:rFonts w:ascii="Times New Roman"/>
          <w:b w:val="false"/>
          <w:i w:val="false"/>
          <w:color w:val="000000"/>
          <w:sz w:val="28"/>
        </w:rPr>
        <w:t>
      2) мәдениет және тілдерді дамыту саласындағы ведомстволық бағынысты мекемелердің қызметін қолдайды және үйлестіреді;</w:t>
      </w:r>
    </w:p>
    <w:bookmarkEnd w:id="46"/>
    <w:bookmarkStart w:name="z56" w:id="47"/>
    <w:p>
      <w:pPr>
        <w:spacing w:after="0"/>
        <w:ind w:left="0"/>
        <w:jc w:val="both"/>
      </w:pPr>
      <w:r>
        <w:rPr>
          <w:rFonts w:ascii="Times New Roman"/>
          <w:b w:val="false"/>
          <w:i w:val="false"/>
          <w:color w:val="000000"/>
          <w:sz w:val="28"/>
        </w:rPr>
        <w:t>
      3) мәдениет және тілдерді дамыту саласындағы ұйымдарды күтіп-ұстауға арналған бюджетті қалыптастыру жөнінде ұсыныстар енгізеді;</w:t>
      </w:r>
    </w:p>
    <w:bookmarkEnd w:id="47"/>
    <w:bookmarkStart w:name="z57" w:id="48"/>
    <w:p>
      <w:pPr>
        <w:spacing w:after="0"/>
        <w:ind w:left="0"/>
        <w:jc w:val="both"/>
      </w:pPr>
      <w:r>
        <w:rPr>
          <w:rFonts w:ascii="Times New Roman"/>
          <w:b w:val="false"/>
          <w:i w:val="false"/>
          <w:color w:val="000000"/>
          <w:sz w:val="28"/>
        </w:rPr>
        <w:t>
      4) облыстық ұйымдарда қаланың мәдениет және тілдерді дамыту саласының мүдделерін білдіреді;</w:t>
      </w:r>
    </w:p>
    <w:bookmarkEnd w:id="48"/>
    <w:bookmarkStart w:name="z58" w:id="49"/>
    <w:p>
      <w:pPr>
        <w:spacing w:after="0"/>
        <w:ind w:left="0"/>
        <w:jc w:val="both"/>
      </w:pPr>
      <w:r>
        <w:rPr>
          <w:rFonts w:ascii="Times New Roman"/>
          <w:b w:val="false"/>
          <w:i w:val="false"/>
          <w:color w:val="000000"/>
          <w:sz w:val="28"/>
        </w:rPr>
        <w:t>
      5) дарынды жастарды және перспективалы шығармашылық ұжымдарды іздестіруге және қолдауға бағытталған іс-шаралар кешенін жүзеге асырады;</w:t>
      </w:r>
    </w:p>
    <w:bookmarkEnd w:id="49"/>
    <w:bookmarkStart w:name="z59" w:id="50"/>
    <w:p>
      <w:pPr>
        <w:spacing w:after="0"/>
        <w:ind w:left="0"/>
        <w:jc w:val="both"/>
      </w:pPr>
      <w:r>
        <w:rPr>
          <w:rFonts w:ascii="Times New Roman"/>
          <w:b w:val="false"/>
          <w:i w:val="false"/>
          <w:color w:val="000000"/>
          <w:sz w:val="28"/>
        </w:rPr>
        <w:t>
      6) мемлекеттік және басқа тілдерді дамытуға бағытталған іс-шараларды жүргізеді;</w:t>
      </w:r>
    </w:p>
    <w:bookmarkEnd w:id="50"/>
    <w:bookmarkStart w:name="z60" w:id="51"/>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1"/>
    <w:bookmarkStart w:name="z61" w:id="52"/>
    <w:p>
      <w:pPr>
        <w:spacing w:after="0"/>
        <w:ind w:left="0"/>
        <w:jc w:val="both"/>
      </w:pPr>
      <w:r>
        <w:rPr>
          <w:rFonts w:ascii="Times New Roman"/>
          <w:b w:val="false"/>
          <w:i w:val="false"/>
          <w:color w:val="000000"/>
          <w:sz w:val="28"/>
        </w:rPr>
        <w:t xml:space="preserve">
      8)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және </w:t>
      </w:r>
      <w:r>
        <w:rPr>
          <w:rFonts w:ascii="Times New Roman"/>
          <w:b w:val="false"/>
          <w:i w:val="false"/>
          <w:color w:val="000000"/>
          <w:sz w:val="28"/>
        </w:rPr>
        <w:t>729-бабының</w:t>
      </w:r>
      <w:r>
        <w:rPr>
          <w:rFonts w:ascii="Times New Roman"/>
          <w:b w:val="false"/>
          <w:i w:val="false"/>
          <w:color w:val="000000"/>
          <w:sz w:val="28"/>
        </w:rPr>
        <w:t xml:space="preserve"> 2-1) тармақшасында көзделген әкімшілік құқық бұзушылықтар туралы істерді қарайды;</w:t>
      </w:r>
    </w:p>
    <w:bookmarkEnd w:id="52"/>
    <w:bookmarkStart w:name="z62" w:id="53"/>
    <w:p>
      <w:pPr>
        <w:spacing w:after="0"/>
        <w:ind w:left="0"/>
        <w:jc w:val="both"/>
      </w:pPr>
      <w:r>
        <w:rPr>
          <w:rFonts w:ascii="Times New Roman"/>
          <w:b w:val="false"/>
          <w:i w:val="false"/>
          <w:color w:val="000000"/>
          <w:sz w:val="28"/>
        </w:rPr>
        <w:t>
      9)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53"/>
    <w:bookmarkStart w:name="z63" w:id="54"/>
    <w:p>
      <w:pPr>
        <w:spacing w:after="0"/>
        <w:ind w:left="0"/>
        <w:jc w:val="both"/>
      </w:pPr>
      <w:r>
        <w:rPr>
          <w:rFonts w:ascii="Times New Roman"/>
          <w:b w:val="false"/>
          <w:i w:val="false"/>
          <w:color w:val="000000"/>
          <w:sz w:val="28"/>
        </w:rPr>
        <w:t>
      10) мемлекеттік шығармашылық тапсырыс көрсетілетін қызметті жеткізушілердің меншік нысанына, ведомстволық бағыныстылығына, типі мен түріне қарамастан, балалар мен жасөспірімдерге арналған шығармашылық үйірмелерде мемлекеттік шығармашылық тапсырыстың орналастырылуын қамтамасыз етеді;</w:t>
      </w:r>
    </w:p>
    <w:bookmarkEnd w:id="54"/>
    <w:bookmarkStart w:name="z64" w:id="55"/>
    <w:p>
      <w:pPr>
        <w:spacing w:after="0"/>
        <w:ind w:left="0"/>
        <w:jc w:val="both"/>
      </w:pPr>
      <w:r>
        <w:rPr>
          <w:rFonts w:ascii="Times New Roman"/>
          <w:b w:val="false"/>
          <w:i w:val="false"/>
          <w:color w:val="000000"/>
          <w:sz w:val="28"/>
        </w:rPr>
        <w:t>
      11)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 орындалуын қамтамасыз етеді;</w:t>
      </w:r>
    </w:p>
    <w:bookmarkEnd w:id="55"/>
    <w:bookmarkStart w:name="z65" w:id="56"/>
    <w:p>
      <w:pPr>
        <w:spacing w:after="0"/>
        <w:ind w:left="0"/>
        <w:jc w:val="both"/>
      </w:pPr>
      <w:r>
        <w:rPr>
          <w:rFonts w:ascii="Times New Roman"/>
          <w:b w:val="false"/>
          <w:i w:val="false"/>
          <w:color w:val="000000"/>
          <w:sz w:val="28"/>
        </w:rPr>
        <w:t>
      12) тиісті аумақта орналасқан мәдениет ұйымдарының қызметіне мониторинг жүргізеді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bookmarkEnd w:id="56"/>
    <w:bookmarkStart w:name="z66" w:id="57"/>
    <w:p>
      <w:pPr>
        <w:spacing w:after="0"/>
        <w:ind w:left="0"/>
        <w:jc w:val="both"/>
      </w:pPr>
      <w:r>
        <w:rPr>
          <w:rFonts w:ascii="Times New Roman"/>
          <w:b w:val="false"/>
          <w:i w:val="false"/>
          <w:color w:val="000000"/>
          <w:sz w:val="28"/>
        </w:rPr>
        <w:t>
      13) тарихи-мәдени мұраны сақтау жөніндегі жұмысты ұйымдастырады, тарихи, ұлттық және мәдени дәстүрлер мен әдет-ғұрыптардың дамуына жәрдемдеседі;</w:t>
      </w:r>
    </w:p>
    <w:bookmarkEnd w:id="57"/>
    <w:bookmarkStart w:name="z67" w:id="58"/>
    <w:p>
      <w:pPr>
        <w:spacing w:after="0"/>
        <w:ind w:left="0"/>
        <w:jc w:val="both"/>
      </w:pPr>
      <w:r>
        <w:rPr>
          <w:rFonts w:ascii="Times New Roman"/>
          <w:b w:val="false"/>
          <w:i w:val="false"/>
          <w:color w:val="000000"/>
          <w:sz w:val="28"/>
        </w:rPr>
        <w:t>
      14) ведомстволық бағынысты мемлекеттік мәдениет ұйымдарын аттестаттауды жүргізеді;</w:t>
      </w:r>
    </w:p>
    <w:bookmarkEnd w:id="58"/>
    <w:bookmarkStart w:name="z68" w:id="59"/>
    <w:p>
      <w:pPr>
        <w:spacing w:after="0"/>
        <w:ind w:left="0"/>
        <w:jc w:val="both"/>
      </w:pPr>
      <w:r>
        <w:rPr>
          <w:rFonts w:ascii="Times New Roman"/>
          <w:b w:val="false"/>
          <w:i w:val="false"/>
          <w:color w:val="000000"/>
          <w:sz w:val="28"/>
        </w:rPr>
        <w:t>
      15) рұқсат беру органының сұрауы бойынша маңдайшаларды орналастыру туралы хабарламаны Қазақстан Республикасының тіл туралы заңнамасының талаптарына сәйкестігі тұрғысынан келіседі.</w:t>
      </w:r>
    </w:p>
    <w:bookmarkEnd w:id="59"/>
    <w:bookmarkStart w:name="z69" w:id="6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0"/>
    <w:bookmarkStart w:name="z70" w:id="61"/>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асыруға дербес жауапты болатын басшы жүзеге асырады.</w:t>
      </w:r>
    </w:p>
    <w:bookmarkEnd w:id="61"/>
    <w:bookmarkStart w:name="z71" w:id="62"/>
    <w:p>
      <w:pPr>
        <w:spacing w:after="0"/>
        <w:ind w:left="0"/>
        <w:jc w:val="both"/>
      </w:pPr>
      <w:r>
        <w:rPr>
          <w:rFonts w:ascii="Times New Roman"/>
          <w:b w:val="false"/>
          <w:i w:val="false"/>
          <w:color w:val="000000"/>
          <w:sz w:val="28"/>
        </w:rPr>
        <w:t>
      17. Мекеме басшысы Қазақстан Республикасының заңнамасына сәйкес қызметке тағайындалады және қызметтен босатылады.</w:t>
      </w:r>
    </w:p>
    <w:bookmarkEnd w:id="62"/>
    <w:bookmarkStart w:name="z72" w:id="63"/>
    <w:p>
      <w:pPr>
        <w:spacing w:after="0"/>
        <w:ind w:left="0"/>
        <w:jc w:val="both"/>
      </w:pPr>
      <w:r>
        <w:rPr>
          <w:rFonts w:ascii="Times New Roman"/>
          <w:b w:val="false"/>
          <w:i w:val="false"/>
          <w:color w:val="000000"/>
          <w:sz w:val="28"/>
        </w:rPr>
        <w:t>
      18. Мекеме басшысының өкілеттігі:</w:t>
      </w:r>
    </w:p>
    <w:bookmarkEnd w:id="63"/>
    <w:bookmarkStart w:name="z73" w:id="64"/>
    <w:p>
      <w:pPr>
        <w:spacing w:after="0"/>
        <w:ind w:left="0"/>
        <w:jc w:val="both"/>
      </w:pPr>
      <w:r>
        <w:rPr>
          <w:rFonts w:ascii="Times New Roman"/>
          <w:b w:val="false"/>
          <w:i w:val="false"/>
          <w:color w:val="000000"/>
          <w:sz w:val="28"/>
        </w:rPr>
        <w:t>
      1) Мекеме қызметкерлерін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2) Мекеме қызметкерлерінің міндеттері мен өкілеттіктерін айқындайды;</w:t>
      </w:r>
    </w:p>
    <w:bookmarkEnd w:id="65"/>
    <w:bookmarkStart w:name="z75" w:id="66"/>
    <w:p>
      <w:pPr>
        <w:spacing w:after="0"/>
        <w:ind w:left="0"/>
        <w:jc w:val="both"/>
      </w:pPr>
      <w:r>
        <w:rPr>
          <w:rFonts w:ascii="Times New Roman"/>
          <w:b w:val="false"/>
          <w:i w:val="false"/>
          <w:color w:val="000000"/>
          <w:sz w:val="28"/>
        </w:rPr>
        <w:t>
      3) сыбайлас жемқорлыққа қарсы іс-қимыл бойынша шаралар қабылдамағаны үшін дербес жауапты болады;</w:t>
      </w:r>
    </w:p>
    <w:bookmarkEnd w:id="66"/>
    <w:bookmarkStart w:name="z76" w:id="67"/>
    <w:p>
      <w:pPr>
        <w:spacing w:after="0"/>
        <w:ind w:left="0"/>
        <w:jc w:val="both"/>
      </w:pPr>
      <w:r>
        <w:rPr>
          <w:rFonts w:ascii="Times New Roman"/>
          <w:b w:val="false"/>
          <w:i w:val="false"/>
          <w:color w:val="000000"/>
          <w:sz w:val="28"/>
        </w:rPr>
        <w:t>
      4) ведомстволық бағынысты мемлекеттік мекемелер мен кәсіпорындардың басшыларын қызметке тағайындайды және қызметтен босатады, олармен заңнамада белгіленген тәртіппен шарттар жасасады;</w:t>
      </w:r>
    </w:p>
    <w:bookmarkEnd w:id="67"/>
    <w:bookmarkStart w:name="z77" w:id="68"/>
    <w:p>
      <w:pPr>
        <w:spacing w:after="0"/>
        <w:ind w:left="0"/>
        <w:jc w:val="both"/>
      </w:pPr>
      <w:r>
        <w:rPr>
          <w:rFonts w:ascii="Times New Roman"/>
          <w:b w:val="false"/>
          <w:i w:val="false"/>
          <w:color w:val="000000"/>
          <w:sz w:val="28"/>
        </w:rPr>
        <w:t>
      5) заңнамада белгіленген тәртіппен Мекеме қызметкерлеріне, ведомстволық бағыныстағы мемлекеттік мекемелер мен кәсіпорындардың басшыларына тәртіптік жаза қолданады;</w:t>
      </w:r>
    </w:p>
    <w:bookmarkEnd w:id="68"/>
    <w:bookmarkStart w:name="z78" w:id="69"/>
    <w:p>
      <w:pPr>
        <w:spacing w:after="0"/>
        <w:ind w:left="0"/>
        <w:jc w:val="both"/>
      </w:pPr>
      <w:r>
        <w:rPr>
          <w:rFonts w:ascii="Times New Roman"/>
          <w:b w:val="false"/>
          <w:i w:val="false"/>
          <w:color w:val="000000"/>
          <w:sz w:val="28"/>
        </w:rPr>
        <w:t>
      6) Мекеме қызметкерлері орындауға міндетті нұсқаулар береді және бұйрықтар шығарады;</w:t>
      </w:r>
    </w:p>
    <w:bookmarkEnd w:id="69"/>
    <w:bookmarkStart w:name="z79" w:id="70"/>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басқа да ұйымдарда Мекеменің мүддесін білдіреді;</w:t>
      </w:r>
    </w:p>
    <w:bookmarkEnd w:id="70"/>
    <w:bookmarkStart w:name="z80" w:id="71"/>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p>
    <w:bookmarkEnd w:id="71"/>
    <w:bookmarkStart w:name="z81" w:id="72"/>
    <w:p>
      <w:pPr>
        <w:spacing w:after="0"/>
        <w:ind w:left="0"/>
        <w:jc w:val="both"/>
      </w:pPr>
      <w:r>
        <w:rPr>
          <w:rFonts w:ascii="Times New Roman"/>
          <w:b w:val="false"/>
          <w:i w:val="false"/>
          <w:color w:val="000000"/>
          <w:sz w:val="28"/>
        </w:rPr>
        <w:t>
      19. Мекеме басшысы болмаған кезеңде оның өкілеттіктерін орындауды қолданыстағы заңнамаға сәйкес оны алмастыратын тұлға жүзеге асырады.</w:t>
      </w:r>
    </w:p>
    <w:bookmarkEnd w:id="72"/>
    <w:bookmarkStart w:name="z82" w:id="73"/>
    <w:p>
      <w:pPr>
        <w:spacing w:after="0"/>
        <w:ind w:left="0"/>
        <w:jc w:val="left"/>
      </w:pPr>
      <w:r>
        <w:rPr>
          <w:rFonts w:ascii="Times New Roman"/>
          <w:b/>
          <w:i w:val="false"/>
          <w:color w:val="000000"/>
        </w:rPr>
        <w:t xml:space="preserve"> 4. Мемлекеттік органның мүлкі</w:t>
      </w:r>
    </w:p>
    <w:bookmarkEnd w:id="73"/>
    <w:bookmarkStart w:name="z83" w:id="74"/>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74"/>
    <w:bookmarkStart w:name="z84" w:id="75"/>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