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e37e" w14:textId="1a7e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"Қостанай қаласы әкімдігінің экономика және бюджеттік жоспарлау бөлімі" мемлекеттік мекемесі туралы Ережесін бекіту туралы" 2022 жылғы 20 сәуірдегі № 759 қаулысына өзгерістер енгізу туралы</w:t>
      </w:r>
    </w:p>
    <w:p>
      <w:pPr>
        <w:spacing w:after="0"/>
        <w:ind w:left="0"/>
        <w:jc w:val="both"/>
      </w:pPr>
      <w:r>
        <w:rPr>
          <w:rFonts w:ascii="Times New Roman"/>
          <w:b w:val="false"/>
          <w:i w:val="false"/>
          <w:color w:val="000000"/>
          <w:sz w:val="28"/>
        </w:rPr>
        <w:t>Қостанай облысы Қостанай қаласы әкімдігінің 2026 жылғы 15 маусымдағы № 1164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2022 жылғы 20 сәуірдегі </w:t>
      </w:r>
      <w:r>
        <w:rPr>
          <w:rFonts w:ascii="Times New Roman"/>
          <w:b w:val="false"/>
          <w:i w:val="false"/>
          <w:color w:val="000000"/>
          <w:sz w:val="28"/>
        </w:rPr>
        <w:t>№ 759</w:t>
      </w:r>
      <w:r>
        <w:rPr>
          <w:rFonts w:ascii="Times New Roman"/>
          <w:b w:val="false"/>
          <w:i w:val="false"/>
          <w:color w:val="000000"/>
          <w:sz w:val="28"/>
        </w:rPr>
        <w:t xml:space="preserve"> "Қостанай қаласы әкімдігінің экономика және бюджеттік жоспарлау бөлімі" мемлекеттік мекемесі туралы Ережесін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қаласы әкімдігінің экономика және бюджеттік жоспарлау бөлімі" мемлекеттік мекемесінің туралы </w:t>
      </w:r>
      <w:r>
        <w:rPr>
          <w:rFonts w:ascii="Times New Roman"/>
          <w:b w:val="false"/>
          <w:i w:val="false"/>
          <w:color w:val="000000"/>
          <w:sz w:val="28"/>
        </w:rPr>
        <w:t>Ережесіне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"2) қала әкімдігіне қаланың даму жоспарын және оны іске асыру жөніндегі инвестициялық жоспарды түзету жөнінде ұсыныстар енгізу;";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"5) консалтингтік қызметтерді жүзеге асыру үшін отандық, шетелдік заңды мен жеке тұлғаларды жұмысқа тарту;";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үшінші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"3) қаланы дамыту жоспарын әзірлеу, түзету және іске асыру мониторингі;";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үшінші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Start w:name="z14" w:id="6"/>
    <w:p>
      <w:pPr>
        <w:spacing w:after="0"/>
        <w:ind w:left="0"/>
        <w:jc w:val="both"/>
      </w:pPr>
      <w:r>
        <w:rPr>
          <w:rFonts w:ascii="Times New Roman"/>
          <w:b w:val="false"/>
          <w:i w:val="false"/>
          <w:color w:val="000000"/>
          <w:sz w:val="28"/>
        </w:rPr>
        <w:t>
      "4) қаланы дамыту жоспарын іске асыру жөніндегі инвестициялық жоспарды әзірлеу және түзету;".</w:t>
      </w:r>
    </w:p>
    <w:bookmarkEnd w:id="6"/>
    <w:bookmarkStart w:name="z15" w:id="7"/>
    <w:p>
      <w:pPr>
        <w:spacing w:after="0"/>
        <w:ind w:left="0"/>
        <w:jc w:val="both"/>
      </w:pPr>
      <w:r>
        <w:rPr>
          <w:rFonts w:ascii="Times New Roman"/>
          <w:b w:val="false"/>
          <w:i w:val="false"/>
          <w:color w:val="000000"/>
          <w:sz w:val="28"/>
        </w:rPr>
        <w:t>
      2. "Қостанай қаласы әкімдігінің экономика және бюджеттік жоспарлау бөлімі" мемлекеттік мекемесі Қазақстан Республикасының заңнамасында белгіленген тәртіппен:</w:t>
      </w:r>
    </w:p>
    <w:bookmarkEnd w:id="7"/>
    <w:bookmarkStart w:name="z16"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8"/>
    <w:bookmarkStart w:name="z17" w:id="9"/>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9"/>
    <w:bookmarkStart w:name="z18" w:id="10"/>
    <w:p>
      <w:pPr>
        <w:spacing w:after="0"/>
        <w:ind w:left="0"/>
        <w:jc w:val="both"/>
      </w:pPr>
      <w:r>
        <w:rPr>
          <w:rFonts w:ascii="Times New Roman"/>
          <w:b w:val="false"/>
          <w:i w:val="false"/>
          <w:color w:val="000000"/>
          <w:sz w:val="28"/>
        </w:rPr>
        <w:t>
      3) осы қаулыны ресми жарияланғаннан кейін Қостанай қаласы әкімдігінің интернет-ресурсында орналастыруды қамтамасыз етсін.</w:t>
      </w:r>
    </w:p>
    <w:bookmarkEnd w:id="10"/>
    <w:bookmarkStart w:name="z19" w:id="11"/>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11"/>
    <w:bookmarkStart w:name="z20"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