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c1e7" w14:textId="fe8c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тексеру комиссиясы" мемлекеттік мекемесінің ережесін бекіту туралы" Қостанай облыстық мәслихатының 2016 жылғы 25 шілдедегі № 60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облыстық мәслихатының 2026 жылғы 13 тамыздағы № 309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бойынша тексеру комиссиясы" мемлекеттік мекемесінің ережесін бекіту туралы" Қостанай облыстық мәслихатының 2016 жылғы 25 шілдедегі </w:t>
      </w:r>
      <w:r>
        <w:rPr>
          <w:rFonts w:ascii="Times New Roman"/>
          <w:b w:val="false"/>
          <w:i w:val="false"/>
          <w:color w:val="000000"/>
          <w:sz w:val="28"/>
        </w:rPr>
        <w:t>№ 60</w:t>
      </w:r>
      <w:r>
        <w:rPr>
          <w:rFonts w:ascii="Times New Roman"/>
          <w:b w:val="false"/>
          <w:i w:val="false"/>
          <w:color w:val="000000"/>
          <w:sz w:val="28"/>
        </w:rPr>
        <w:t xml:space="preserve">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12. Тексеру комиссиясына Тексеру комиссиясының өкілеттіктері болып табылатын міндеттерді орындау үшін кәсіпкерлік субъектілерімен шарттық қатынастарға түсуге тыйым салынады.</w:t>
      </w:r>
    </w:p>
    <w:bookmarkEnd w:id="3"/>
    <w:bookmarkStart w:name="z8" w:id="4"/>
    <w:p>
      <w:pPr>
        <w:spacing w:after="0"/>
        <w:ind w:left="0"/>
        <w:jc w:val="both"/>
      </w:pPr>
      <w:r>
        <w:rPr>
          <w:rFonts w:ascii="Times New Roman"/>
          <w:b w:val="false"/>
          <w:i w:val="false"/>
          <w:color w:val="000000"/>
          <w:sz w:val="28"/>
        </w:rPr>
        <w:t>
      Егер Қазақстан Республикасының заңдарында Тексеру комиссиясына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бағытталады.";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жаңа редакцияда жазылсын:</w:t>
      </w:r>
    </w:p>
    <w:bookmarkStart w:name="z10" w:id="5"/>
    <w:p>
      <w:pPr>
        <w:spacing w:after="0"/>
        <w:ind w:left="0"/>
        <w:jc w:val="both"/>
      </w:pPr>
      <w:r>
        <w:rPr>
          <w:rFonts w:ascii="Times New Roman"/>
          <w:b w:val="false"/>
          <w:i w:val="false"/>
          <w:color w:val="000000"/>
          <w:sz w:val="28"/>
        </w:rPr>
        <w:t>
      "14. Өкілеттіктер:</w:t>
      </w:r>
    </w:p>
    <w:bookmarkEnd w:id="5"/>
    <w:bookmarkStart w:name="z11" w:id="6"/>
    <w:p>
      <w:pPr>
        <w:spacing w:after="0"/>
        <w:ind w:left="0"/>
        <w:jc w:val="both"/>
      </w:pPr>
      <w:r>
        <w:rPr>
          <w:rFonts w:ascii="Times New Roman"/>
          <w:b w:val="false"/>
          <w:i w:val="false"/>
          <w:color w:val="000000"/>
          <w:sz w:val="28"/>
        </w:rPr>
        <w:t>
      1) құқықтар:</w:t>
      </w:r>
    </w:p>
    <w:bookmarkEnd w:id="6"/>
    <w:bookmarkStart w:name="z12" w:id="7"/>
    <w:p>
      <w:pPr>
        <w:spacing w:after="0"/>
        <w:ind w:left="0"/>
        <w:jc w:val="both"/>
      </w:pPr>
      <w:r>
        <w:rPr>
          <w:rFonts w:ascii="Times New Roman"/>
          <w:b w:val="false"/>
          <w:i w:val="false"/>
          <w:color w:val="000000"/>
          <w:sz w:val="28"/>
        </w:rPr>
        <w:t>
      облыстың, ауданның (облыстық маңызы бар қаланың) жергілікті атқарушы органынан, мемлекеттік органдардан, жеке және заңды тұлғалардан ведомстволық ақпараттық жүйелер деректерінің құрамы мен форматтары туралы мәліметтерді, сондай-ақ құпиялылық режимін, қызметтік, коммерциялық немесе заңмен қорғалатын өзге де құпияны сақтауды ескере отырып, тиісті жылға арналған мемлекеттік аудит объектілерінің тізбесін қалыптастыру және мемлекеттік аудитті жүзеге асыру, бюджеттің атқарылуы туралы есептерді дайындау үшін қажетті құжаттаманы (ақпаратты) сұрайды және алады;</w:t>
      </w:r>
    </w:p>
    <w:bookmarkEnd w:id="7"/>
    <w:bookmarkStart w:name="z13" w:id="8"/>
    <w:p>
      <w:pPr>
        <w:spacing w:after="0"/>
        <w:ind w:left="0"/>
        <w:jc w:val="both"/>
      </w:pPr>
      <w:r>
        <w:rPr>
          <w:rFonts w:ascii="Times New Roman"/>
          <w:b w:val="false"/>
          <w:i w:val="false"/>
          <w:color w:val="000000"/>
          <w:sz w:val="28"/>
        </w:rPr>
        <w:t>
      анықталған бұзушылықтарды жою және оларға жол берген лауазымды тұлғалардың жауапкершілігін қарау туралы барлық мемлекеттік органдар, ұйымдар және лауазымды адамдар орындауға міндетті нұсқамаларды шығарады;</w:t>
      </w:r>
    </w:p>
    <w:bookmarkEnd w:id="8"/>
    <w:bookmarkStart w:name="z14" w:id="9"/>
    <w:p>
      <w:pPr>
        <w:spacing w:after="0"/>
        <w:ind w:left="0"/>
        <w:jc w:val="both"/>
      </w:pPr>
      <w:r>
        <w:rPr>
          <w:rFonts w:ascii="Times New Roman"/>
          <w:b w:val="false"/>
          <w:i w:val="false"/>
          <w:color w:val="000000"/>
          <w:sz w:val="28"/>
        </w:rPr>
        <w:t>
      Қазақстан Республикасының заңнамасына сәйкес мемлекеттік аудит жүргізу үшін қажетті мемлекеттік және өзге де ақпараттық жүйелерге қол жеткізеді;</w:t>
      </w:r>
    </w:p>
    <w:bookmarkEnd w:id="9"/>
    <w:bookmarkStart w:name="z15" w:id="10"/>
    <w:p>
      <w:pPr>
        <w:spacing w:after="0"/>
        <w:ind w:left="0"/>
        <w:jc w:val="both"/>
      </w:pPr>
      <w:r>
        <w:rPr>
          <w:rFonts w:ascii="Times New Roman"/>
          <w:b w:val="false"/>
          <w:i w:val="false"/>
          <w:color w:val="000000"/>
          <w:sz w:val="28"/>
        </w:rPr>
        <w:t>
      қаулыда немесе нұсқамада белгіленген мерзімдерде растайтын құжаттарды қоса бере отырып, ұсынымдар мен нұсқамалардың орындалуы туралы мемлекеттік органдар мен ұйымдардың ақпаратын алады;</w:t>
      </w:r>
    </w:p>
    <w:bookmarkEnd w:id="10"/>
    <w:bookmarkStart w:name="z16" w:id="11"/>
    <w:p>
      <w:pPr>
        <w:spacing w:after="0"/>
        <w:ind w:left="0"/>
        <w:jc w:val="both"/>
      </w:pPr>
      <w:r>
        <w:rPr>
          <w:rFonts w:ascii="Times New Roman"/>
          <w:b w:val="false"/>
          <w:i w:val="false"/>
          <w:color w:val="000000"/>
          <w:sz w:val="28"/>
        </w:rPr>
        <w:t>
      сыртқы мемлекеттік аудит жүргізуге байланысты мәселелер бойынша мемлекеттік аудит объектілері лауазымды адамдарының тиісті ақпаратын тыңдайды;</w:t>
      </w:r>
    </w:p>
    <w:bookmarkEnd w:id="11"/>
    <w:bookmarkStart w:name="z17" w:id="12"/>
    <w:p>
      <w:pPr>
        <w:spacing w:after="0"/>
        <w:ind w:left="0"/>
        <w:jc w:val="both"/>
      </w:pPr>
      <w:r>
        <w:rPr>
          <w:rFonts w:ascii="Times New Roman"/>
          <w:b w:val="false"/>
          <w:i w:val="false"/>
          <w:color w:val="000000"/>
          <w:sz w:val="28"/>
        </w:rPr>
        <w:t>
      мемлекеттік аудит қорытындысы бойынша лауазымды тұлғаларды оларды тағайындаған тұлғаларға тәртіптік жауапкершілікке тарту туралы ұсыныстар енгізеді;</w:t>
      </w:r>
    </w:p>
    <w:bookmarkEnd w:id="12"/>
    <w:bookmarkStart w:name="z18" w:id="13"/>
    <w:p>
      <w:pPr>
        <w:spacing w:after="0"/>
        <w:ind w:left="0"/>
        <w:jc w:val="both"/>
      </w:pPr>
      <w:r>
        <w:rPr>
          <w:rFonts w:ascii="Times New Roman"/>
          <w:b w:val="false"/>
          <w:i w:val="false"/>
          <w:color w:val="000000"/>
          <w:sz w:val="28"/>
        </w:rPr>
        <w:t>
      тиісті облыстың, ауданның (облыстық маңызы бар қаланың) мәслихатына (бұдан әрі – мәслихат) лауазымды адамдардың Қазақстан Республикасының нормативтік құқықтық актілерін сақтамауының анықталған фактілері, сондай-ақ тиімділік аудиті нәтижелері бойынша ұсыныстар енгізеді;</w:t>
      </w:r>
    </w:p>
    <w:bookmarkEnd w:id="13"/>
    <w:bookmarkStart w:name="z19" w:id="14"/>
    <w:p>
      <w:pPr>
        <w:spacing w:after="0"/>
        <w:ind w:left="0"/>
        <w:jc w:val="both"/>
      </w:pPr>
      <w:r>
        <w:rPr>
          <w:rFonts w:ascii="Times New Roman"/>
          <w:b w:val="false"/>
          <w:i w:val="false"/>
          <w:color w:val="000000"/>
          <w:sz w:val="28"/>
        </w:rPr>
        <w:t>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bookmarkEnd w:id="14"/>
    <w:bookmarkStart w:name="z20" w:id="1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іс жүргізуді қозғайды;</w:t>
      </w:r>
    </w:p>
    <w:bookmarkEnd w:id="15"/>
    <w:bookmarkStart w:name="z21" w:id="16"/>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16"/>
    <w:bookmarkStart w:name="z22" w:id="17"/>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да мемлекеттік органдармен келісу бойынша бірлескен немесе қатар жүргізілетін тексерулерге қатысады;</w:t>
      </w:r>
    </w:p>
    <w:bookmarkEnd w:id="17"/>
    <w:bookmarkStart w:name="z23" w:id="18"/>
    <w:p>
      <w:pPr>
        <w:spacing w:after="0"/>
        <w:ind w:left="0"/>
        <w:jc w:val="both"/>
      </w:pPr>
      <w:r>
        <w:rPr>
          <w:rFonts w:ascii="Times New Roman"/>
          <w:b w:val="false"/>
          <w:i w:val="false"/>
          <w:color w:val="000000"/>
          <w:sz w:val="28"/>
        </w:rPr>
        <w:t>
      мемлекеттік аудит жүргізу үшін мемлекеттік органдардың тиісті мамандарын (олармен келісу бойынша), сондай-ақ қажет болған жағдайда аудиторлық ұйымдарды, сарапшыларды олардың қызметтеріне бюджеттен бөлінген қаражат шегінде ақы төлей отырып тартады;</w:t>
      </w:r>
    </w:p>
    <w:bookmarkEnd w:id="18"/>
    <w:bookmarkStart w:name="z24" w:id="19"/>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17) тармақшасы жаңа редакцияда жазылсын:</w:t>
      </w:r>
    </w:p>
    <w:bookmarkStart w:name="z26" w:id="20"/>
    <w:p>
      <w:pPr>
        <w:spacing w:after="0"/>
        <w:ind w:left="0"/>
        <w:jc w:val="both"/>
      </w:pPr>
      <w:r>
        <w:rPr>
          <w:rFonts w:ascii="Times New Roman"/>
          <w:b w:val="false"/>
          <w:i w:val="false"/>
          <w:color w:val="000000"/>
          <w:sz w:val="28"/>
        </w:rPr>
        <w:t>
      "17) тиісті әкімшілік-аумақтық бірліктің облыс және аудан (облыстық маңызы бар қала) әкімдігінің отырыстарына қатысуға құқылы;";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8) тармақшасы жаңа редакцияда жазылсын:</w:t>
      </w:r>
    </w:p>
    <w:bookmarkStart w:name="z28" w:id="21"/>
    <w:p>
      <w:pPr>
        <w:spacing w:after="0"/>
        <w:ind w:left="0"/>
        <w:jc w:val="both"/>
      </w:pPr>
      <w:r>
        <w:rPr>
          <w:rFonts w:ascii="Times New Roman"/>
          <w:b w:val="false"/>
          <w:i w:val="false"/>
          <w:color w:val="000000"/>
          <w:sz w:val="28"/>
        </w:rPr>
        <w:t>
      "8) тиісті әкімшілік-аумақтық бірліктің облыс және аудан (облыстық маңызы бар қала) әкімдігінің отырыстарына қатысуға құқылы;";</w:t>
      </w:r>
    </w:p>
    <w:bookmarkEnd w:id="21"/>
    <w:bookmarkStart w:name="z29" w:id="22"/>
    <w:p>
      <w:pPr>
        <w:spacing w:after="0"/>
        <w:ind w:left="0"/>
        <w:jc w:val="both"/>
      </w:pPr>
      <w:r>
        <w:rPr>
          <w:rFonts w:ascii="Times New Roman"/>
          <w:b w:val="false"/>
          <w:i w:val="false"/>
          <w:color w:val="000000"/>
          <w:sz w:val="28"/>
        </w:rPr>
        <w:t>
      мынадай мазмұндағы 23-1-тармақпен толықтырылсын:</w:t>
      </w:r>
    </w:p>
    <w:bookmarkEnd w:id="22"/>
    <w:bookmarkStart w:name="z30" w:id="23"/>
    <w:p>
      <w:pPr>
        <w:spacing w:after="0"/>
        <w:ind w:left="0"/>
        <w:jc w:val="both"/>
      </w:pPr>
      <w:r>
        <w:rPr>
          <w:rFonts w:ascii="Times New Roman"/>
          <w:b w:val="false"/>
          <w:i w:val="false"/>
          <w:color w:val="000000"/>
          <w:sz w:val="28"/>
        </w:rPr>
        <w:t xml:space="preserve">
      "23-1. "Қазақстан Республикасының мемлекеттік қызметі туралы" Қазақстан Республикасы Заңының </w:t>
      </w:r>
      <w:r>
        <w:rPr>
          <w:rFonts w:ascii="Times New Roman"/>
          <w:b w:val="false"/>
          <w:i w:val="false"/>
          <w:color w:val="000000"/>
          <w:sz w:val="28"/>
        </w:rPr>
        <w:t>67-бабы</w:t>
      </w:r>
      <w:r>
        <w:rPr>
          <w:rFonts w:ascii="Times New Roman"/>
          <w:b w:val="false"/>
          <w:i w:val="false"/>
          <w:color w:val="000000"/>
          <w:sz w:val="28"/>
        </w:rPr>
        <w:t xml:space="preserve"> 3-тармағының төртінші бөлігіне сәйкес мемлекеттік қызметте болу мерзімі ұзартылған жағдайда Тексеру комиссиясының төрағасы және (немесе) мүшесі мәслихатқа соңғы екі жылдағы тексеру комиссиясының қызметін бағалау нәтижелерімен бірге Жоғары аудиторлық палатаның ұсыным хатын ұсынады.".</w:t>
      </w:r>
    </w:p>
    <w:bookmarkEnd w:id="23"/>
    <w:bookmarkStart w:name="z31" w:id="24"/>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"Қостанай облысы бойынша Тексеру</w:t>
      </w:r>
    </w:p>
    <w:bookmarkEnd w:id="26"/>
    <w:bookmarkStart w:name="z35" w:id="27"/>
    <w:p>
      <w:pPr>
        <w:spacing w:after="0"/>
        <w:ind w:left="0"/>
        <w:jc w:val="both"/>
      </w:pPr>
      <w:r>
        <w:rPr>
          <w:rFonts w:ascii="Times New Roman"/>
          <w:b w:val="false"/>
          <w:i w:val="false"/>
          <w:color w:val="000000"/>
          <w:sz w:val="28"/>
        </w:rPr>
        <w:t>
      комиссиясы" мемлекеттік</w:t>
      </w:r>
    </w:p>
    <w:bookmarkEnd w:id="27"/>
    <w:bookmarkStart w:name="z36" w:id="28"/>
    <w:p>
      <w:pPr>
        <w:spacing w:after="0"/>
        <w:ind w:left="0"/>
        <w:jc w:val="both"/>
      </w:pPr>
      <w:r>
        <w:rPr>
          <w:rFonts w:ascii="Times New Roman"/>
          <w:b w:val="false"/>
          <w:i w:val="false"/>
          <w:color w:val="000000"/>
          <w:sz w:val="28"/>
        </w:rPr>
        <w:t>
      мекемесінің төрағасы</w:t>
      </w:r>
    </w:p>
    <w:bookmarkEnd w:id="28"/>
    <w:bookmarkStart w:name="z37" w:id="29"/>
    <w:p>
      <w:pPr>
        <w:spacing w:after="0"/>
        <w:ind w:left="0"/>
        <w:jc w:val="both"/>
      </w:pPr>
      <w:r>
        <w:rPr>
          <w:rFonts w:ascii="Times New Roman"/>
          <w:b w:val="false"/>
          <w:i w:val="false"/>
          <w:color w:val="000000"/>
          <w:sz w:val="28"/>
        </w:rPr>
        <w:t>
      ____________________ Д. Костюков</w:t>
      </w:r>
    </w:p>
    <w:bookmarkEnd w:id="29"/>
    <w:bookmarkStart w:name="z38" w:id="30"/>
    <w:p>
      <w:pPr>
        <w:spacing w:after="0"/>
        <w:ind w:left="0"/>
        <w:jc w:val="both"/>
      </w:pPr>
      <w:r>
        <w:rPr>
          <w:rFonts w:ascii="Times New Roman"/>
          <w:b w:val="false"/>
          <w:i w:val="false"/>
          <w:color w:val="000000"/>
          <w:sz w:val="28"/>
        </w:rPr>
        <w:t>
      2026 жылғы "___" _______________</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