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4ccb" w14:textId="2044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9 шілдедегі № 75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w:t>
      </w:r>
    </w:p>
    <w:p>
      <w:pPr>
        <w:spacing w:after="0"/>
        <w:ind w:left="0"/>
        <w:jc w:val="both"/>
      </w:pPr>
      <w:r>
        <w:rPr>
          <w:rFonts w:ascii="Times New Roman"/>
          <w:b w:val="false"/>
          <w:i w:val="false"/>
          <w:color w:val="000000"/>
          <w:sz w:val="28"/>
        </w:rPr>
        <w:t>Қостанай облысы мәслихатының 2026 жылғы 22 мамырдағы № 294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2021 жылғы 9 шілдедегі </w:t>
      </w:r>
      <w:r>
        <w:rPr>
          <w:rFonts w:ascii="Times New Roman"/>
          <w:b w:val="false"/>
          <w:i w:val="false"/>
          <w:color w:val="000000"/>
          <w:sz w:val="28"/>
        </w:rPr>
        <w:t>№ 75</w:t>
      </w:r>
      <w:r>
        <w:rPr>
          <w:rFonts w:ascii="Times New Roman"/>
          <w:b w:val="false"/>
          <w:i w:val="false"/>
          <w:color w:val="000000"/>
          <w:sz w:val="28"/>
        </w:rPr>
        <w:t xml:space="preserve">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 шешіміне (Нормативтік құқықтық актілерді мемлекеттік тіркеу тізілімінде № 23595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37, 38, 39, 40, 41 - тармақтармен толықтырылсын:</w:t>
      </w:r>
    </w:p>
    <w:bookmarkEnd w:id="3"/>
    <w:bookmarkStart w:name="z8" w:id="4"/>
    <w:p>
      <w:pPr>
        <w:spacing w:after="0"/>
        <w:ind w:left="0"/>
        <w:jc w:val="both"/>
      </w:pPr>
      <w:r>
        <w:rPr>
          <w:rFonts w:ascii="Times New Roman"/>
          <w:b w:val="false"/>
          <w:i w:val="false"/>
          <w:color w:val="000000"/>
          <w:sz w:val="28"/>
        </w:rPr>
        <w:t>
      "37. "Пегвисомант" препараты, гипофиздің гормоналды белсенді ісіктері бар азаматтарға еріткішпен бірге тері астына енгізуге арналған ерітінді дайындау үшін лиофилизат. Акромегалия.</w:t>
      </w:r>
    </w:p>
    <w:bookmarkEnd w:id="4"/>
    <w:bookmarkStart w:name="z9" w:id="5"/>
    <w:p>
      <w:pPr>
        <w:spacing w:after="0"/>
        <w:ind w:left="0"/>
        <w:jc w:val="both"/>
      </w:pPr>
      <w:r>
        <w:rPr>
          <w:rFonts w:ascii="Times New Roman"/>
          <w:b w:val="false"/>
          <w:i w:val="false"/>
          <w:color w:val="000000"/>
          <w:sz w:val="28"/>
        </w:rPr>
        <w:t>
      38. "Лорлатиниб" препараты, таблеткалар, онкологиялық аурулары бар азаматтарға.</w:t>
      </w:r>
    </w:p>
    <w:bookmarkEnd w:id="5"/>
    <w:bookmarkStart w:name="z10" w:id="6"/>
    <w:p>
      <w:pPr>
        <w:spacing w:after="0"/>
        <w:ind w:left="0"/>
        <w:jc w:val="both"/>
      </w:pPr>
      <w:r>
        <w:rPr>
          <w:rFonts w:ascii="Times New Roman"/>
          <w:b w:val="false"/>
          <w:i w:val="false"/>
          <w:color w:val="000000"/>
          <w:sz w:val="28"/>
        </w:rPr>
        <w:t>
      39. "Помалидомид" препараты, капсулалар, онкогематологиялық аурулары бар азаматтарға.</w:t>
      </w:r>
    </w:p>
    <w:bookmarkEnd w:id="6"/>
    <w:bookmarkStart w:name="z11" w:id="7"/>
    <w:p>
      <w:pPr>
        <w:spacing w:after="0"/>
        <w:ind w:left="0"/>
        <w:jc w:val="both"/>
      </w:pPr>
      <w:r>
        <w:rPr>
          <w:rFonts w:ascii="Times New Roman"/>
          <w:b w:val="false"/>
          <w:i w:val="false"/>
          <w:color w:val="000000"/>
          <w:sz w:val="28"/>
        </w:rPr>
        <w:t>
      40. "Венетоклакс" препараты, таблеткалар, онкогематологиялық аурулары бар азаматтарға.</w:t>
      </w:r>
    </w:p>
    <w:bookmarkEnd w:id="7"/>
    <w:bookmarkStart w:name="z12" w:id="8"/>
    <w:p>
      <w:pPr>
        <w:spacing w:after="0"/>
        <w:ind w:left="0"/>
        <w:jc w:val="both"/>
      </w:pPr>
      <w:r>
        <w:rPr>
          <w:rFonts w:ascii="Times New Roman"/>
          <w:b w:val="false"/>
          <w:i w:val="false"/>
          <w:color w:val="000000"/>
          <w:sz w:val="28"/>
        </w:rPr>
        <w:t>
      41. "Мидостаурин" препараты, капсулалар, онкологиялық аурулары бар азаматтарға.".</w:t>
      </w:r>
    </w:p>
    <w:bookmarkEnd w:id="8"/>
    <w:bookmarkStart w:name="z13"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