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d709" w14:textId="c40d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Мұнайлы аудандық мәслихатының 2023 жылғы 23 қазандағы № 6/41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2026 жылғы 28 сәуірдегі № 42/240 шешімі</w:t>
      </w:r>
    </w:p>
    <w:p>
      <w:pPr>
        <w:spacing w:after="0"/>
        <w:ind w:left="0"/>
        <w:jc w:val="both"/>
      </w:pPr>
      <w:bookmarkStart w:name="z2" w:id="0"/>
      <w:r>
        <w:rPr>
          <w:rFonts w:ascii="Times New Roman"/>
          <w:b w:val="false"/>
          <w:i w:val="false"/>
          <w:color w:val="000000"/>
          <w:sz w:val="28"/>
        </w:rPr>
        <w:t>
      Мұнайлы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Мұнайлы аудандық мәслихатының 2023 жылғы 23 қазандағы № 6/41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4631-12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алушылардан өтініш талап етілмей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216 250 (екі жүз он алты мың екі жүз елу)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173 000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w:t>
      </w:r>
      <w:r>
        <w:rPr>
          <w:rFonts w:ascii="Times New Roman"/>
          <w:b w:val="false"/>
          <w:i w:val="false"/>
          <w:color w:val="000000"/>
          <w:sz w:val="28"/>
        </w:rPr>
        <w:t>4 – 6 баптарында</w:t>
      </w:r>
      <w:r>
        <w:rPr>
          <w:rFonts w:ascii="Times New Roman"/>
          <w:b w:val="false"/>
          <w:i w:val="false"/>
          <w:color w:val="000000"/>
          <w:sz w:val="28"/>
        </w:rPr>
        <w:t xml:space="preserve"> аталған адамдардың отбасыларына;</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34 600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Мұқтаж азаматтардың жекелеген санаттарына әлеуметтік көмек жылына бір рет өтініш берілген айдан бастап келесі санаттағы азаматтарға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келгенде, осы жағдай туындаған сәттен бастап он екі айдың ішінде, табысын есепке алмай – 450 000 (төрт жүз елу мың) теңге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келгенде, осы жағдай туындаған сәттен бастап он екі айдың ішінде, табысын есепке алмай – 450 000 (төрт жүз елу мың) теңге мөлшерінде;</w:t>
      </w:r>
    </w:p>
    <w:p>
      <w:pPr>
        <w:spacing w:after="0"/>
        <w:ind w:left="0"/>
        <w:jc w:val="both"/>
      </w:pPr>
      <w:r>
        <w:rPr>
          <w:rFonts w:ascii="Times New Roman"/>
          <w:b w:val="false"/>
          <w:i w:val="false"/>
          <w:color w:val="000000"/>
          <w:sz w:val="28"/>
        </w:rPr>
        <w:t>
      3) әлеуметтік мәні бар аурулары (қатерлі ісіктер, туберкулез, адамның иммунитет тапшылығы вирусын тудыратын ауру) бар, мемлекеттік жәрдемақы алмайтын тұлғаларға, табыстарын есепке алмай – 100 000 (жүз мың) теңге мөлшерінде;</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деңгейінен төмен өтініш берген тоқсан алдындағы жан басына шаққандағы орташа табысы бар тұлғаларға - 50 (елу мың) теңге мөлшерінде;</w:t>
      </w:r>
    </w:p>
    <w:bookmarkStart w:name="z7" w:id="3"/>
    <w:p>
      <w:pPr>
        <w:spacing w:after="0"/>
        <w:ind w:left="0"/>
        <w:jc w:val="both"/>
      </w:pPr>
      <w:r>
        <w:rPr>
          <w:rFonts w:ascii="Times New Roman"/>
          <w:b w:val="false"/>
          <w:i w:val="false"/>
          <w:color w:val="000000"/>
          <w:sz w:val="28"/>
        </w:rPr>
        <w:t>
      6-1. Қазақстан Республикасының аумағында санаторийлік-курорттық емделуге әлеуметтік көмек өтініші бойынша жылына 1 рет, табыстарын есепке алмай, келесі санаттағы азаматтарға көрсетіледі:</w:t>
      </w:r>
    </w:p>
    <w:bookmarkEnd w:id="3"/>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таңдайды) санаторийлік-курорттық емделуге, бірақ халықты әлеуметтік қорғау саласындағы уәкілетті орган айқындайтын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2) бірінші топтағы мүгедектігі бар адамды (заңнамаға сәйкес жұмыс берушінің кінәсінан жұмыста мертіккен немесе кәсіптік ауруға шалдыққан мүгедектігі бар адамдарды қоспағанда, абилитациялау мен оңалтудың жеке бағдарламасында жеке көмекшінің әлеуметтік қызметі бар)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органдардан өтетіп алуға құқығы бар.".</w:t>
      </w:r>
    </w:p>
    <w:bookmarkStart w:name="z8" w:id="4"/>
    <w:p>
      <w:pPr>
        <w:spacing w:after="0"/>
        <w:ind w:left="0"/>
        <w:jc w:val="both"/>
      </w:pPr>
      <w:r>
        <w:rPr>
          <w:rFonts w:ascii="Times New Roman"/>
          <w:b w:val="false"/>
          <w:i w:val="false"/>
          <w:color w:val="000000"/>
          <w:sz w:val="28"/>
        </w:rPr>
        <w:t>
      2. Осы шешім 2026 жылғы 1 мамырдан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