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7a7" w14:textId="071d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2025 жылғы 22 желтоқсандағы № 39/218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2026 жылғы 28 сәуірдегі № 42/238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2025 жылғы 22 желтоқсандағы № 39/218 "2026-2028 жылдарға арналған аудандық бюджет туралы" (нормативтік құқықтық актілерді мемлекеттік тіркеу Тізілімінде № 220297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15 250 506,2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14 198 997,5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66 274,3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161 639,4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823 595,0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13 540 936,5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3 820 324,0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4 142 262,0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321 938,0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- 2 110 754,3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2 110 754,3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4 142 262,0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2 324 872,2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293 364,5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аудандық бюджетке кірістерді бөлу нормативтері келесідей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Әлеуметтiк салық – 1,7 пайыз"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аудандық бюджетке республикалық бюджеттен және Ұлттық қордан ағымдағы нысаналы трансферттердің, нысаналы даму трансферттері мен бюджеттік кредиттердің 4 965 857,0 мың теңге сомасында бөлінгендігі ескерілсін. Оларды пайдалану тәртібі аудан әкімдігінің қаулысының негізінде анықталады".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2026 жылғы 28 сәуірдегі № 42/238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22 желтоқсандағы № 39/218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14 198 997,5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3 855 348,0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13 540 936,5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- 2 110 754,3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4 142 262,0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2 324 872,2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2026 жылғы 28 сәуірдегі № 42/238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22 желтоқсандағы № 39/218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2026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