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a0d5" w14:textId="f41a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2026 жылғы 12 мамырдағы № 130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"___"________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№_______қаулысына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3 000 001 теңгеден 50 000 000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 теңге мөлшердегі таза кірістен асқан сомадан 150 000 теңге + 10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50 000 000 теңге мөлшердегі таза кірістен асқан сомадан 4 850 000 теңге + 15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250 000 000 теңге мөлшердегі таза кірістен асқан сомадан 34 850 000 теңге + 25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