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e0d5" w14:textId="e2ce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беру туралы" Маңғыстау облыстық мәслихатының 2020 жылғы 28 тамыздағы №37/446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2026 жылғы 16 ақпандағы № 25/295 шешімі</w:t>
      </w:r>
    </w:p>
    <w:p>
      <w:pPr>
        <w:spacing w:after="0"/>
        <w:ind w:left="0"/>
        <w:jc w:val="both"/>
      </w:pPr>
      <w:bookmarkStart w:name="z1" w:id="0"/>
      <w:r>
        <w:rPr>
          <w:rFonts w:ascii="Times New Roman"/>
          <w:b w:val="false"/>
          <w:i w:val="false"/>
          <w:color w:val="000000"/>
          <w:sz w:val="28"/>
        </w:rPr>
        <w:t>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беру туралы" Маңғыстау облыстық мәслихатының 2020 жылғы 28 тамыздағы </w:t>
      </w:r>
      <w:r>
        <w:rPr>
          <w:rFonts w:ascii="Times New Roman"/>
          <w:b w:val="false"/>
          <w:i w:val="false"/>
          <w:color w:val="000000"/>
          <w:sz w:val="28"/>
        </w:rPr>
        <w:t xml:space="preserve">№37/446 </w:t>
      </w:r>
      <w:r>
        <w:rPr>
          <w:rFonts w:ascii="Times New Roman"/>
          <w:b w:val="false"/>
          <w:i w:val="false"/>
          <w:color w:val="000000"/>
          <w:sz w:val="28"/>
        </w:rPr>
        <w:t xml:space="preserve"> шешіміне (Нормативтік құқықтық актілерді мемлекеттік тіркеу Тізілімінде №4278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көлемін, оның ішінде дәрілік заттарды, арнайы емдік өнімдерді және медициналық бұйымдарды қосымша беру туралы";</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тармағы </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"1. Осы шешімге 1 қосымшаға сәйкес 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 оның ішінде дәрілік заттар, арнайы емдік өнімдер және медициналық бұйымдар қосымша берілсін.";</w:t>
      </w:r>
    </w:p>
    <w:bookmarkEnd w:id="5"/>
    <w:bookmarkStart w:name="z7" w:id="6"/>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25/295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№37/446 шешіміне 1 қосымша</w:t>
            </w:r>
          </w:p>
        </w:tc>
      </w:tr>
    </w:tbl>
    <w:bookmarkStart w:name="z15" w:id="8"/>
    <w:p>
      <w:pPr>
        <w:spacing w:after="0"/>
        <w:ind w:left="0"/>
        <w:jc w:val="left"/>
      </w:pPr>
      <w:r>
        <w:rPr>
          <w:rFonts w:ascii="Times New Roman"/>
          <w:b/>
          <w:i w:val="false"/>
          <w:color w:val="000000"/>
        </w:rPr>
        <w:t xml:space="preserve"> Маңғыстау облысының аумағында тұрақты тұратын Қазақстан Республикасы азаматтарының жекелеген санаттарына тегін амбулаториялық емдеу кезінде қосымша берілетін тегін медициналық көмектің кепілдік берілген көлемі, оның ішінде дәрілік заттар, арнайы емдік өнімдер және медициналық бұйымдар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көрсетілімдер (дәрежесі, сатысы, ағымының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нысан), арнайы емдік өнімдердің және медициналық бұйымдардың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жүйелік аурулары, неврологиялық аурулар, Девик ауруы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 сульфотиазолы бар крем,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 ингаляцияға арналған ерітінді/дозаланған ингаляцияға арналған аэрозоль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ауысу сатысына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кетоаналогтары, таблеткалар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 ведотин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Ниволумаб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Лорлатиниб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 (Дорназа альфа дженериктеріне дәлелденген төзімсіздік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Элексакафтор/Тезакафтор/Ивакафтор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Равулизумаб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өкпе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ангионевротикалық ісіну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1С-эстераза тежеушісі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Гиперинсулинизм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Ревматоидті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Гипофосфатемиялық рахит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Буросумаб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Ахондраплазия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Восоритид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және гематологиялық аурулар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Мидостаурин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Гилтеритиниб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мофетил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Вакууммен басқарылатын аспирациялық катетер (қақырықтан тазарту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түтігі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Трахеостоманы бекіту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түтіктің астына салуға арналған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клапандары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Жанне шприцтері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 түтігі (баланы тамақтандыру үшін) F-16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Трахеостомаға арналған бітегіш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тамақтану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Глютенсыз арнайы 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кондитерлік 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макарондық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Ақуыз-энергетикалық жеткіліксіздіктің 3 дәрежесі. Псевдобульбар синдромы бар гастростома/трахеостома тасымалдаушылары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тамақтану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