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80486" w14:textId="ad804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 мәртебесi бар жергiлiктi маңызы бар ерекше қорғалатын табиғи аумақтар көрсететiн қызметтер үшiн тарифтер мөлшерiн бекiту туралы</w:t>
      </w:r>
    </w:p>
    <w:p>
      <w:pPr>
        <w:spacing w:after="0"/>
        <w:ind w:left="0"/>
        <w:jc w:val="both"/>
      </w:pPr>
      <w:r>
        <w:rPr>
          <w:rFonts w:ascii="Times New Roman"/>
          <w:b w:val="false"/>
          <w:i w:val="false"/>
          <w:color w:val="000000"/>
          <w:sz w:val="28"/>
        </w:rPr>
        <w:t>Маңғыстау облысы әкімдігінің 2026 жылғы 20 шілдедегі № 112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 бабының </w:t>
      </w:r>
      <w:r>
        <w:rPr>
          <w:rFonts w:ascii="Times New Roman"/>
          <w:b w:val="false"/>
          <w:i w:val="false"/>
          <w:color w:val="000000"/>
          <w:sz w:val="28"/>
        </w:rPr>
        <w:t>2-тармағына</w:t>
      </w:r>
      <w:r>
        <w:rPr>
          <w:rFonts w:ascii="Times New Roman"/>
          <w:b w:val="false"/>
          <w:i w:val="false"/>
          <w:color w:val="000000"/>
          <w:sz w:val="28"/>
        </w:rPr>
        <w:t xml:space="preserve">, "Ерекше қорғалатын табиғи аумақтар туралы" Қазақстан Республикасы Заңының 10 бабының </w:t>
      </w:r>
      <w:r>
        <w:rPr>
          <w:rFonts w:ascii="Times New Roman"/>
          <w:b w:val="false"/>
          <w:i w:val="false"/>
          <w:color w:val="000000"/>
          <w:sz w:val="28"/>
        </w:rPr>
        <w:t>2-тармағының</w:t>
      </w:r>
      <w:r>
        <w:rPr>
          <w:rFonts w:ascii="Times New Roman"/>
          <w:b w:val="false"/>
          <w:i w:val="false"/>
          <w:color w:val="000000"/>
          <w:sz w:val="28"/>
        </w:rPr>
        <w:t xml:space="preserve"> 7) тармақшасына сәйкес Маңғыстау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Заңды тұлға мәртебесі бар жергілікті маңызы бар ерекше қорғалатын табиғи аумақтар көрсететін қызметтер үшін тарифтер мөлшері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xml:space="preserve">
      2. Келушілердің ерекше қорғалатын табиғи аумақтарда болу ережесі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5" w:id="3"/>
    <w:p>
      <w:pPr>
        <w:spacing w:after="0"/>
        <w:ind w:left="0"/>
        <w:jc w:val="both"/>
      </w:pPr>
      <w:r>
        <w:rPr>
          <w:rFonts w:ascii="Times New Roman"/>
          <w:b w:val="false"/>
          <w:i w:val="false"/>
          <w:color w:val="000000"/>
          <w:sz w:val="28"/>
        </w:rPr>
        <w:t>
      3. Күші жойылды деп танылсын:</w:t>
      </w:r>
    </w:p>
    <w:bookmarkEnd w:id="3"/>
    <w:bookmarkStart w:name="z6" w:id="4"/>
    <w:p>
      <w:pPr>
        <w:spacing w:after="0"/>
        <w:ind w:left="0"/>
        <w:jc w:val="both"/>
      </w:pPr>
      <w:r>
        <w:rPr>
          <w:rFonts w:ascii="Times New Roman"/>
          <w:b w:val="false"/>
          <w:i w:val="false"/>
          <w:color w:val="000000"/>
          <w:sz w:val="28"/>
        </w:rPr>
        <w:t xml:space="preserve">
      1) "Қызылсай" мемлекеттік өңірлік табиғи паркі" коммуналдық мемлекеттік мекемесі көрсететін қызметтер үшін тарифтер мөлшерін бекіту туралы" Маңғыстау облысының әкімдігінің 2021 жылғы 4 қазандағы № 239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24738 болып тіркелген);</w:t>
      </w:r>
    </w:p>
    <w:bookmarkEnd w:id="4"/>
    <w:bookmarkStart w:name="z7" w:id="5"/>
    <w:p>
      <w:pPr>
        <w:spacing w:after="0"/>
        <w:ind w:left="0"/>
        <w:jc w:val="both"/>
      </w:pPr>
      <w:r>
        <w:rPr>
          <w:rFonts w:ascii="Times New Roman"/>
          <w:b w:val="false"/>
          <w:i w:val="false"/>
          <w:color w:val="000000"/>
          <w:sz w:val="28"/>
        </w:rPr>
        <w:t xml:space="preserve">
      2) "Қызылсай" мемлекеттік өңірлік табиғи паркі" коммуналдық мемлекеттік мекемесі көрсететін қызметтер үшін тарифтер мөлшерін бекіту туралы" Маңғыстау облысының әкімдігінің 2021 жылғы 4 қазандағы № 239 қаулысына өзгеріс енгізу туралы" Маңғыстау облысының әкімдігінің 2026 жылғы 3 ақпандағы № 7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4. "Маңғыстау облысының табиғи ресурстар және табиғат пайдалануды реттеу басқармасы" мемлекеттік мекемесі Қазақстан Республикасының заңнамасында белгіленген тәртіпте:</w:t>
      </w:r>
    </w:p>
    <w:bookmarkEnd w:id="6"/>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қаулыдан туындайтын өзге де қажетті шараларды қабылдауды қамтамасыз етсін.</w:t>
      </w:r>
    </w:p>
    <w:bookmarkStart w:name="z9" w:id="7"/>
    <w:p>
      <w:pPr>
        <w:spacing w:after="0"/>
        <w:ind w:left="0"/>
        <w:jc w:val="both"/>
      </w:pPr>
      <w:r>
        <w:rPr>
          <w:rFonts w:ascii="Times New Roman"/>
          <w:b w:val="false"/>
          <w:i w:val="false"/>
          <w:color w:val="000000"/>
          <w:sz w:val="28"/>
        </w:rPr>
        <w:t>
      5. Осы қаулының орындалуын бақылау Маңғыстау облысы әкімінің жетекшілік ететін орынбасарына жүктелсін.</w:t>
      </w:r>
    </w:p>
    <w:bookmarkEnd w:id="7"/>
    <w:bookmarkStart w:name="z10" w:id="8"/>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br/>
            </w:r>
            <w:r>
              <w:rPr>
                <w:rFonts w:ascii="Times New Roman"/>
                <w:b w:val="false"/>
                <w:i w:val="false"/>
                <w:color w:val="000000"/>
                <w:sz w:val="20"/>
              </w:rPr>
              <w:t xml:space="preserve">2026 жылғы "_____" ________ </w:t>
            </w:r>
            <w:r>
              <w:br/>
            </w:r>
            <w:r>
              <w:rPr>
                <w:rFonts w:ascii="Times New Roman"/>
                <w:b w:val="false"/>
                <w:i w:val="false"/>
                <w:color w:val="000000"/>
                <w:sz w:val="20"/>
              </w:rPr>
              <w:t>№______ қаулысына 1-қосымша</w:t>
            </w:r>
          </w:p>
        </w:tc>
      </w:tr>
    </w:tbl>
    <w:p>
      <w:pPr>
        <w:spacing w:after="0"/>
        <w:ind w:left="0"/>
        <w:jc w:val="left"/>
      </w:pPr>
      <w:r>
        <w:rPr>
          <w:rFonts w:ascii="Times New Roman"/>
          <w:b/>
          <w:i w:val="false"/>
          <w:color w:val="000000"/>
        </w:rPr>
        <w:t xml:space="preserve"> Маңғыстау облысының табиғи ресурстар және табиғат пайдалануды реттеу басқармасының "Қызылсай" мемлекеттік өңірлік табиғи паркі" коммуналдық мемлекеттік мекемесі және "Бейнеу ормандар және жануарлар дүниесін қорғау жөніндегі" коммуналдық мемлекеттік мекемесі ұсынатын қызмет үшін тариф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 ұйымдастырушы қызметін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 (20 адамға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Жолсерік қызметін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 (20 адамға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(Газель NEXT) қызметін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(16 адамға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құрал-жабдықтар ұсыну:</w:t>
            </w:r>
          </w:p>
          <w:p>
            <w:pPr>
              <w:spacing w:after="20"/>
              <w:ind w:left="20"/>
              <w:jc w:val="both"/>
            </w:pPr>
            <w:r>
              <w:rPr>
                <w:rFonts w:ascii="Times New Roman"/>
                <w:b w:val="false"/>
                <w:i w:val="false"/>
                <w:color w:val="000000"/>
                <w:sz w:val="20"/>
              </w:rPr>
              <w:t>
1. Туристік шатырды ұсыну;</w:t>
            </w:r>
          </w:p>
          <w:p>
            <w:pPr>
              <w:spacing w:after="20"/>
              <w:ind w:left="20"/>
              <w:jc w:val="both"/>
            </w:pPr>
            <w:r>
              <w:rPr>
                <w:rFonts w:ascii="Times New Roman"/>
                <w:b w:val="false"/>
                <w:i w:val="false"/>
                <w:color w:val="000000"/>
                <w:sz w:val="20"/>
              </w:rPr>
              <w:t>
2. Жатын қапшықты ұсыну;</w:t>
            </w:r>
          </w:p>
          <w:p>
            <w:pPr>
              <w:spacing w:after="20"/>
              <w:ind w:left="20"/>
              <w:jc w:val="both"/>
            </w:pPr>
            <w:r>
              <w:rPr>
                <w:rFonts w:ascii="Times New Roman"/>
                <w:b w:val="false"/>
                <w:i w:val="false"/>
                <w:color w:val="000000"/>
                <w:sz w:val="20"/>
              </w:rPr>
              <w:t>
3. Вагон-үйшікті ұсыну (6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p>
            <w:pPr>
              <w:spacing w:after="20"/>
              <w:ind w:left="20"/>
              <w:jc w:val="both"/>
            </w:pPr>
            <w:r>
              <w:rPr>
                <w:rFonts w:ascii="Times New Roman"/>
                <w:b w:val="false"/>
                <w:i w:val="false"/>
                <w:color w:val="000000"/>
                <w:sz w:val="20"/>
              </w:rPr>
              <w:t>
1 бірлік</w:t>
            </w:r>
          </w:p>
          <w:p>
            <w:pPr>
              <w:spacing w:after="20"/>
              <w:ind w:left="20"/>
              <w:jc w:val="both"/>
            </w:pPr>
            <w:r>
              <w:rPr>
                <w:rFonts w:ascii="Times New Roman"/>
                <w:b w:val="false"/>
                <w:i w:val="false"/>
                <w:color w:val="000000"/>
                <w:sz w:val="20"/>
              </w:rPr>
              <w:t>
1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p>
            <w:pPr>
              <w:spacing w:after="20"/>
              <w:ind w:left="20"/>
              <w:jc w:val="both"/>
            </w:pPr>
            <w:r>
              <w:rPr>
                <w:rFonts w:ascii="Times New Roman"/>
                <w:b w:val="false"/>
                <w:i w:val="false"/>
                <w:color w:val="000000"/>
                <w:sz w:val="20"/>
              </w:rPr>
              <w:t>
1 тәулік</w:t>
            </w:r>
          </w:p>
          <w:p>
            <w:pPr>
              <w:spacing w:after="20"/>
              <w:ind w:left="20"/>
              <w:jc w:val="both"/>
            </w:pPr>
            <w:r>
              <w:rPr>
                <w:rFonts w:ascii="Times New Roman"/>
                <w:b w:val="false"/>
                <w:i w:val="false"/>
                <w:color w:val="000000"/>
                <w:sz w:val="20"/>
              </w:rPr>
              <w:t>
1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тұрақтарын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соқпақтарды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 шатырлы лагерьлер, туристік базалар орналастыру үшін орындар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объектілерінде, табиғат мұражайларында және жанды табиғат мүйiстерiнде болу және оларды зерделеу кезiнде кино, бейне және фото таспаларына түсiру:</w:t>
            </w:r>
          </w:p>
          <w:p>
            <w:pPr>
              <w:spacing w:after="20"/>
              <w:ind w:left="20"/>
              <w:jc w:val="both"/>
            </w:pPr>
            <w:r>
              <w:rPr>
                <w:rFonts w:ascii="Times New Roman"/>
                <w:b w:val="false"/>
                <w:i w:val="false"/>
                <w:color w:val="000000"/>
                <w:sz w:val="20"/>
              </w:rPr>
              <w:t>
1) кино, бейне</w:t>
            </w:r>
          </w:p>
          <w:p>
            <w:pPr>
              <w:spacing w:after="20"/>
              <w:ind w:left="20"/>
              <w:jc w:val="both"/>
            </w:pPr>
            <w:r>
              <w:rPr>
                <w:rFonts w:ascii="Times New Roman"/>
                <w:b w:val="false"/>
                <w:i w:val="false"/>
                <w:color w:val="000000"/>
                <w:sz w:val="20"/>
              </w:rPr>
              <w:t>
2) фото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Рәміздерді (эмблема мен туды) пайдаланғаны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мопедтер, квадроциклдер кірген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көлік кірген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16-ға дейінгі шағын автобустар мен жүк көліктер кірген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32-ге дейінгі автобустар кірген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32-ден жоғары автобустар кірген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Маңғыстау облысының табиғи ресурстар және табиғат пайдалануды реттеу басқармасына қарасты "Қызылсай" мемлекеттік өңірлік табиғи паркі" коммуналдық мемлекеттік мекемесі және "Бейнеу ормандар және жануарлар дүниесін қорғау жөніндегі" коммуналдық мемлекеттік мекемесі ұсынатын қызметі үшін келесі жеңілдіктер қарастырылады:</w:t>
      </w:r>
    </w:p>
    <w:p>
      <w:pPr>
        <w:spacing w:after="0"/>
        <w:ind w:left="0"/>
        <w:jc w:val="both"/>
      </w:pPr>
      <w:r>
        <w:rPr>
          <w:rFonts w:ascii="Times New Roman"/>
          <w:b w:val="false"/>
          <w:i w:val="false"/>
          <w:color w:val="000000"/>
          <w:sz w:val="28"/>
        </w:rPr>
        <w:t>
      зейнеткерлерге, мүгедектігі бар адамға, 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теңестірілген ардагерлерге, еңбек ардагерлеріне, мектеп жасына дейінгі балаларға (6 жасқа дейінгі) – тегін;</w:t>
      </w:r>
    </w:p>
    <w:p>
      <w:pPr>
        <w:spacing w:after="0"/>
        <w:ind w:left="0"/>
        <w:jc w:val="both"/>
      </w:pPr>
      <w:r>
        <w:rPr>
          <w:rFonts w:ascii="Times New Roman"/>
          <w:b w:val="false"/>
          <w:i w:val="false"/>
          <w:color w:val="000000"/>
          <w:sz w:val="28"/>
        </w:rPr>
        <w:t>
      мектеп жасындағы балаларға (6 жастан 17 жасқа дейін) - 50%;</w:t>
      </w:r>
    </w:p>
    <w:p>
      <w:pPr>
        <w:spacing w:after="0"/>
        <w:ind w:left="0"/>
        <w:jc w:val="both"/>
      </w:pPr>
      <w:r>
        <w:rPr>
          <w:rFonts w:ascii="Times New Roman"/>
          <w:b w:val="false"/>
          <w:i w:val="false"/>
          <w:color w:val="000000"/>
          <w:sz w:val="28"/>
        </w:rPr>
        <w:t>
      күндізгі маусымдағы студенттерге – 25%;</w:t>
      </w:r>
    </w:p>
    <w:p>
      <w:pPr>
        <w:spacing w:after="0"/>
        <w:ind w:left="0"/>
        <w:jc w:val="both"/>
      </w:pPr>
      <w:r>
        <w:rPr>
          <w:rFonts w:ascii="Times New Roman"/>
          <w:b w:val="false"/>
          <w:i w:val="false"/>
          <w:color w:val="000000"/>
          <w:sz w:val="28"/>
        </w:rPr>
        <w:t>
      шетел азаматтарына тариф мөлшерлемесі екі есе жоғары.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br/>
            </w:r>
            <w:r>
              <w:rPr>
                <w:rFonts w:ascii="Times New Roman"/>
                <w:b w:val="false"/>
                <w:i w:val="false"/>
                <w:color w:val="000000"/>
                <w:sz w:val="20"/>
              </w:rPr>
              <w:t xml:space="preserve">2026 жылғы "_____" ________ </w:t>
            </w:r>
            <w:r>
              <w:br/>
            </w:r>
            <w:r>
              <w:rPr>
                <w:rFonts w:ascii="Times New Roman"/>
                <w:b w:val="false"/>
                <w:i w:val="false"/>
                <w:color w:val="000000"/>
                <w:sz w:val="20"/>
              </w:rPr>
              <w:t>№_____ қаулысына 2-қосымша</w:t>
            </w:r>
          </w:p>
        </w:tc>
      </w:tr>
    </w:tbl>
    <w:bookmarkStart w:name="z13" w:id="9"/>
    <w:p>
      <w:pPr>
        <w:spacing w:after="0"/>
        <w:ind w:left="0"/>
        <w:jc w:val="left"/>
      </w:pPr>
      <w:r>
        <w:rPr>
          <w:rFonts w:ascii="Times New Roman"/>
          <w:b/>
          <w:i w:val="false"/>
          <w:color w:val="000000"/>
        </w:rPr>
        <w:t xml:space="preserve"> Келушілердің ерекше қорғалатын табиғи аумақтарда болу ережесі</w:t>
      </w:r>
    </w:p>
    <w:bookmarkEnd w:id="9"/>
    <w:bookmarkStart w:name="z14" w:id="10"/>
    <w:p>
      <w:pPr>
        <w:spacing w:after="0"/>
        <w:ind w:left="0"/>
        <w:jc w:val="both"/>
      </w:pPr>
      <w:r>
        <w:rPr>
          <w:rFonts w:ascii="Times New Roman"/>
          <w:b w:val="false"/>
          <w:i w:val="false"/>
          <w:color w:val="000000"/>
          <w:sz w:val="28"/>
        </w:rPr>
        <w:t>
      1. Келушілер ерекше қорғалатын табиғи аумақтың (бұдан әрі - ЕҚТА) түріне және күзеттің белгіленген құқықтық режиміне байланысты табиғат қорғау мекемесінің аумағында болу кезінде мынадай іс-әрекеттер жасауға рұқсат етіледі:</w:t>
      </w:r>
    </w:p>
    <w:bookmarkEnd w:id="10"/>
    <w:p>
      <w:pPr>
        <w:spacing w:after="0"/>
        <w:ind w:left="0"/>
        <w:jc w:val="both"/>
      </w:pPr>
      <w:r>
        <w:rPr>
          <w:rFonts w:ascii="Times New Roman"/>
          <w:b w:val="false"/>
          <w:i w:val="false"/>
          <w:color w:val="000000"/>
          <w:sz w:val="28"/>
        </w:rPr>
        <w:t>
      1) ЕҚТА орман және дала жолдарымен, жалпы жұрт пайдаланатын жолдармен және экскурсиялық маршруттардың арнайы жолдарымен, механикаландырылған көлiкпен және салт атпен жүру, қорықтық күзет режимi бар учаскелерден басқа, арнайы жабдықталған орындарда аялдау;</w:t>
      </w:r>
    </w:p>
    <w:p>
      <w:pPr>
        <w:spacing w:after="0"/>
        <w:ind w:left="0"/>
        <w:jc w:val="both"/>
      </w:pPr>
      <w:r>
        <w:rPr>
          <w:rFonts w:ascii="Times New Roman"/>
          <w:b w:val="false"/>
          <w:i w:val="false"/>
          <w:color w:val="000000"/>
          <w:sz w:val="28"/>
        </w:rPr>
        <w:t>
      2) белгіленген туристік маршруттармен және соқпақтармен табиғат қорғау мекемесінің әкімшілігімен алдын-ала келісілген, ЕҚТА экскурсия ұйымдастырушыларының немесе инспектор-гидтерінің бастап жүруімен ұйымдасқан экскурсиялар мен туристік жорықтар өткізу;</w:t>
      </w:r>
    </w:p>
    <w:p>
      <w:pPr>
        <w:spacing w:after="0"/>
        <w:ind w:left="0"/>
        <w:jc w:val="both"/>
      </w:pPr>
      <w:r>
        <w:rPr>
          <w:rFonts w:ascii="Times New Roman"/>
          <w:b w:val="false"/>
          <w:i w:val="false"/>
          <w:color w:val="000000"/>
          <w:sz w:val="28"/>
        </w:rPr>
        <w:t>
      3) табиғат қорғау мекемесінің әкімшілігімен келісім бойынша су айдындарында тек қана моторсыз жүзу құралдарымен жылжу;</w:t>
      </w:r>
    </w:p>
    <w:p>
      <w:pPr>
        <w:spacing w:after="0"/>
        <w:ind w:left="0"/>
        <w:jc w:val="both"/>
      </w:pPr>
      <w:r>
        <w:rPr>
          <w:rFonts w:ascii="Times New Roman"/>
          <w:b w:val="false"/>
          <w:i w:val="false"/>
          <w:color w:val="000000"/>
          <w:sz w:val="28"/>
        </w:rPr>
        <w:t>
      4) әуесқойлық (спорттық) балық аулау.</w:t>
      </w:r>
    </w:p>
    <w:p>
      <w:pPr>
        <w:spacing w:after="0"/>
        <w:ind w:left="0"/>
        <w:jc w:val="both"/>
      </w:pPr>
      <w:r>
        <w:rPr>
          <w:rFonts w:ascii="Times New Roman"/>
          <w:b w:val="false"/>
          <w:i w:val="false"/>
          <w:color w:val="000000"/>
          <w:sz w:val="28"/>
        </w:rPr>
        <w:t>
      5) қорықтық күзет режимі бар учаскелерден басқа жерлерде, осыған арнайы бөлінген орындарда жабайы жемістер, жидектер, саңырауқұлақтар, дәрі-дәрмектік өсімдіктер, шөп шабу, отын дайындау және дәстүрлі табиғат пайдаланудың басқа түрлері;</w:t>
      </w:r>
    </w:p>
    <w:p>
      <w:pPr>
        <w:spacing w:after="0"/>
        <w:ind w:left="0"/>
        <w:jc w:val="both"/>
      </w:pPr>
      <w:r>
        <w:rPr>
          <w:rFonts w:ascii="Times New Roman"/>
          <w:b w:val="false"/>
          <w:i w:val="false"/>
          <w:color w:val="000000"/>
          <w:sz w:val="28"/>
        </w:rPr>
        <w:t>
      6) табиғат қорғау мекемесінің әкімшілігімен келісім бойынша спорттық және экологиялық-ағарту іс-шараларын, туристік слеттер өткізу;</w:t>
      </w:r>
    </w:p>
    <w:p>
      <w:pPr>
        <w:spacing w:after="0"/>
        <w:ind w:left="0"/>
        <w:jc w:val="both"/>
      </w:pPr>
      <w:r>
        <w:rPr>
          <w:rFonts w:ascii="Times New Roman"/>
          <w:b w:val="false"/>
          <w:i w:val="false"/>
          <w:color w:val="000000"/>
          <w:sz w:val="28"/>
        </w:rPr>
        <w:t>
      7) кәсіби және әуесқойлық фото-бейне түсірімдер жүргізу;</w:t>
      </w:r>
    </w:p>
    <w:p>
      <w:pPr>
        <w:spacing w:after="0"/>
        <w:ind w:left="0"/>
        <w:jc w:val="both"/>
      </w:pPr>
      <w:r>
        <w:rPr>
          <w:rFonts w:ascii="Times New Roman"/>
          <w:b w:val="false"/>
          <w:i w:val="false"/>
          <w:color w:val="000000"/>
          <w:sz w:val="28"/>
        </w:rPr>
        <w:t>
      8) оқу практикаларын өткізу;</w:t>
      </w:r>
    </w:p>
    <w:p>
      <w:pPr>
        <w:spacing w:after="0"/>
        <w:ind w:left="0"/>
        <w:jc w:val="both"/>
      </w:pPr>
      <w:r>
        <w:rPr>
          <w:rFonts w:ascii="Times New Roman"/>
          <w:b w:val="false"/>
          <w:i w:val="false"/>
          <w:color w:val="000000"/>
          <w:sz w:val="28"/>
        </w:rPr>
        <w:t>
      9) қорықтық күзет режимі бар учаскелерден басқа жерлерде оқу мақсаттары үшін гербарий жинау, топырақ үлгілерін іріктеу;</w:t>
      </w:r>
    </w:p>
    <w:p>
      <w:pPr>
        <w:spacing w:after="0"/>
        <w:ind w:left="0"/>
        <w:jc w:val="both"/>
      </w:pPr>
      <w:r>
        <w:rPr>
          <w:rFonts w:ascii="Times New Roman"/>
          <w:b w:val="false"/>
          <w:i w:val="false"/>
          <w:color w:val="000000"/>
          <w:sz w:val="28"/>
        </w:rPr>
        <w:t>
      10) ЕҚТА паспортында көзделген өзге де қызметтер.</w:t>
      </w:r>
    </w:p>
    <w:bookmarkStart w:name="z15" w:id="11"/>
    <w:p>
      <w:pPr>
        <w:spacing w:after="0"/>
        <w:ind w:left="0"/>
        <w:jc w:val="both"/>
      </w:pPr>
      <w:r>
        <w:rPr>
          <w:rFonts w:ascii="Times New Roman"/>
          <w:b w:val="false"/>
          <w:i w:val="false"/>
          <w:color w:val="000000"/>
          <w:sz w:val="28"/>
        </w:rPr>
        <w:t>
      2. ЕҚТА-ның түріне және күзеттің белгіленген құқықтық режиміне байланысты табиғат қорғау мекемесінің аумағында жол берілмейді:</w:t>
      </w:r>
    </w:p>
    <w:bookmarkEnd w:id="11"/>
    <w:p>
      <w:pPr>
        <w:spacing w:after="0"/>
        <w:ind w:left="0"/>
        <w:jc w:val="both"/>
      </w:pPr>
      <w:r>
        <w:rPr>
          <w:rFonts w:ascii="Times New Roman"/>
          <w:b w:val="false"/>
          <w:i w:val="false"/>
          <w:color w:val="000000"/>
          <w:sz w:val="28"/>
        </w:rPr>
        <w:t>
      1) ЕҚТА-ны пайдалану үшін ақы төлегенін растайтын құжаттарсыз ЕҚТА-да болуға;</w:t>
      </w:r>
    </w:p>
    <w:p>
      <w:pPr>
        <w:spacing w:after="0"/>
        <w:ind w:left="0"/>
        <w:jc w:val="both"/>
      </w:pPr>
      <w:r>
        <w:rPr>
          <w:rFonts w:ascii="Times New Roman"/>
          <w:b w:val="false"/>
          <w:i w:val="false"/>
          <w:color w:val="000000"/>
          <w:sz w:val="28"/>
        </w:rPr>
        <w:t>
      2) ЕҚТА орман және дала жолдарымен, жалпы жұрт пайдаланатын жолдардан немесе арнайы экскурсиялық соқпақтар мен туристiк маршруттардан тыс жерлерге келiп кiруге және олар арқылы жүрiп өтуге;</w:t>
      </w:r>
    </w:p>
    <w:p>
      <w:pPr>
        <w:spacing w:after="0"/>
        <w:ind w:left="0"/>
        <w:jc w:val="both"/>
      </w:pPr>
      <w:r>
        <w:rPr>
          <w:rFonts w:ascii="Times New Roman"/>
          <w:b w:val="false"/>
          <w:i w:val="false"/>
          <w:color w:val="000000"/>
          <w:sz w:val="28"/>
        </w:rPr>
        <w:t>
      3) белгіленген орындардан тыс жерлерге автокөлік және басқа да механикалық құралдар қоюға;</w:t>
      </w:r>
    </w:p>
    <w:p>
      <w:pPr>
        <w:spacing w:after="0"/>
        <w:ind w:left="0"/>
        <w:jc w:val="both"/>
      </w:pPr>
      <w:r>
        <w:rPr>
          <w:rFonts w:ascii="Times New Roman"/>
          <w:b w:val="false"/>
          <w:i w:val="false"/>
          <w:color w:val="000000"/>
          <w:sz w:val="28"/>
        </w:rPr>
        <w:t>
      4) автокөлікті және басқа да механикалық құралдарды су айдындары жағалауына қоюға және жууға, ыдыс-аяқ жууға, кір жууға, үй жануарларын шомылдыруға;</w:t>
      </w:r>
    </w:p>
    <w:p>
      <w:pPr>
        <w:spacing w:after="0"/>
        <w:ind w:left="0"/>
        <w:jc w:val="both"/>
      </w:pPr>
      <w:r>
        <w:rPr>
          <w:rFonts w:ascii="Times New Roman"/>
          <w:b w:val="false"/>
          <w:i w:val="false"/>
          <w:color w:val="000000"/>
          <w:sz w:val="28"/>
        </w:rPr>
        <w:t>
      5) су айдындарында, ЕҚТА-ны қорғау жөніндегі мемлекеттік инспекция пайдаланатын және құтқару пунктерін алып тастағанда моторлы жүзу құралдарынан басқа, моторлы яхталардың, катерлердің, моторлы қайықтардың, скутерлердің, квадроциклдердің болуына;</w:t>
      </w:r>
    </w:p>
    <w:p>
      <w:pPr>
        <w:spacing w:after="0"/>
        <w:ind w:left="0"/>
        <w:jc w:val="both"/>
      </w:pPr>
      <w:r>
        <w:rPr>
          <w:rFonts w:ascii="Times New Roman"/>
          <w:b w:val="false"/>
          <w:i w:val="false"/>
          <w:color w:val="000000"/>
          <w:sz w:val="28"/>
        </w:rPr>
        <w:t>
      6) арнайы белгіленген және жабдықталған орындардан тыс жерлерде тағам әзірлеу үшін от жағуға, мангал, ошақ орнатуға;</w:t>
      </w:r>
    </w:p>
    <w:p>
      <w:pPr>
        <w:spacing w:after="0"/>
        <w:ind w:left="0"/>
        <w:jc w:val="both"/>
      </w:pPr>
      <w:r>
        <w:rPr>
          <w:rFonts w:ascii="Times New Roman"/>
          <w:b w:val="false"/>
          <w:i w:val="false"/>
          <w:color w:val="000000"/>
          <w:sz w:val="28"/>
        </w:rPr>
        <w:t>
      7) осы мақсаттар үшін белгіленген орындардан тыс жерлерде аялдау орындарын жабдықтауға, шатырлар тігуге;</w:t>
      </w:r>
    </w:p>
    <w:p>
      <w:pPr>
        <w:spacing w:after="0"/>
        <w:ind w:left="0"/>
        <w:jc w:val="both"/>
      </w:pPr>
      <w:r>
        <w:rPr>
          <w:rFonts w:ascii="Times New Roman"/>
          <w:b w:val="false"/>
          <w:i w:val="false"/>
          <w:color w:val="000000"/>
          <w:sz w:val="28"/>
        </w:rPr>
        <w:t>
      8) торлармен және басқа тыйым салынған құралдармен және жабдықтармен балық аулауға;</w:t>
      </w:r>
    </w:p>
    <w:p>
      <w:pPr>
        <w:spacing w:after="0"/>
        <w:ind w:left="0"/>
        <w:jc w:val="both"/>
      </w:pPr>
      <w:r>
        <w:rPr>
          <w:rFonts w:ascii="Times New Roman"/>
          <w:b w:val="false"/>
          <w:i w:val="false"/>
          <w:color w:val="000000"/>
          <w:sz w:val="28"/>
        </w:rPr>
        <w:t>
      9) тиісті рұқсатсыз жабайы жануарларды алып қоюға;</w:t>
      </w:r>
    </w:p>
    <w:p>
      <w:pPr>
        <w:spacing w:after="0"/>
        <w:ind w:left="0"/>
        <w:jc w:val="both"/>
      </w:pPr>
      <w:r>
        <w:rPr>
          <w:rFonts w:ascii="Times New Roman"/>
          <w:b w:val="false"/>
          <w:i w:val="false"/>
          <w:color w:val="000000"/>
          <w:sz w:val="28"/>
        </w:rPr>
        <w:t>
      10) жабайы жануарларды үркітуге және қоректендіруге;</w:t>
      </w:r>
    </w:p>
    <w:p>
      <w:pPr>
        <w:spacing w:after="0"/>
        <w:ind w:left="0"/>
        <w:jc w:val="both"/>
      </w:pPr>
      <w:r>
        <w:rPr>
          <w:rFonts w:ascii="Times New Roman"/>
          <w:b w:val="false"/>
          <w:i w:val="false"/>
          <w:color w:val="000000"/>
          <w:sz w:val="28"/>
        </w:rPr>
        <w:t>
      11) ұяларды, індерді, апандарды және құмырсқа илеулерін бүлдіруге;</w:t>
      </w:r>
    </w:p>
    <w:p>
      <w:pPr>
        <w:spacing w:after="0"/>
        <w:ind w:left="0"/>
        <w:jc w:val="both"/>
      </w:pPr>
      <w:r>
        <w:rPr>
          <w:rFonts w:ascii="Times New Roman"/>
          <w:b w:val="false"/>
          <w:i w:val="false"/>
          <w:color w:val="000000"/>
          <w:sz w:val="28"/>
        </w:rPr>
        <w:t>
      12) ағаштар мен бұталарды кесуге, сындыруға және оларға зақым келтіруге, тұрмыстық қажеттілік үшін сыпыртқылар мен сыпырғыштарға шыбықтар дайындауға;</w:t>
      </w:r>
    </w:p>
    <w:p>
      <w:pPr>
        <w:spacing w:after="0"/>
        <w:ind w:left="0"/>
        <w:jc w:val="both"/>
      </w:pPr>
      <w:r>
        <w:rPr>
          <w:rFonts w:ascii="Times New Roman"/>
          <w:b w:val="false"/>
          <w:i w:val="false"/>
          <w:color w:val="000000"/>
          <w:sz w:val="28"/>
        </w:rPr>
        <w:t>
      13) табиғат, тарих, мәдениет және археология ескерткіштерін қиратуға және бүлдіруге;</w:t>
      </w:r>
    </w:p>
    <w:p>
      <w:pPr>
        <w:spacing w:after="0"/>
        <w:ind w:left="0"/>
        <w:jc w:val="both"/>
      </w:pPr>
      <w:r>
        <w:rPr>
          <w:rFonts w:ascii="Times New Roman"/>
          <w:b w:val="false"/>
          <w:i w:val="false"/>
          <w:color w:val="000000"/>
          <w:sz w:val="28"/>
        </w:rPr>
        <w:t>
      14) рұқсат етілген жинау орындарынан тыс жерлерде жабайы өсетін ағаш, бұта, шөп өсімдіктерін және дәрі-дәрмектік шикізат жинауға және қазып алуға;</w:t>
      </w:r>
    </w:p>
    <w:p>
      <w:pPr>
        <w:spacing w:after="0"/>
        <w:ind w:left="0"/>
        <w:jc w:val="both"/>
      </w:pPr>
      <w:r>
        <w:rPr>
          <w:rFonts w:ascii="Times New Roman"/>
          <w:b w:val="false"/>
          <w:i w:val="false"/>
          <w:color w:val="000000"/>
          <w:sz w:val="28"/>
        </w:rPr>
        <w:t>
      15) осы үшін арнайы бөлінген орындардан басқа жерлерде жабайы өсетін жемістер, саңырауқұлақтар және жидектер жинауға;</w:t>
      </w:r>
    </w:p>
    <w:p>
      <w:pPr>
        <w:spacing w:after="0"/>
        <w:ind w:left="0"/>
        <w:jc w:val="both"/>
      </w:pPr>
      <w:r>
        <w:rPr>
          <w:rFonts w:ascii="Times New Roman"/>
          <w:b w:val="false"/>
          <w:i w:val="false"/>
          <w:color w:val="000000"/>
          <w:sz w:val="28"/>
        </w:rPr>
        <w:t>
      16) көрнекі үгіт құралдарын (стенділер, паннолар, аншлагтар және басқалар), орман орналастыру, орман шаруашылығы және жерге орналастыру белгілерін қиратуға және бүлдіруге;</w:t>
      </w:r>
    </w:p>
    <w:p>
      <w:pPr>
        <w:spacing w:after="0"/>
        <w:ind w:left="0"/>
        <w:jc w:val="both"/>
      </w:pPr>
      <w:r>
        <w:rPr>
          <w:rFonts w:ascii="Times New Roman"/>
          <w:b w:val="false"/>
          <w:i w:val="false"/>
          <w:color w:val="000000"/>
          <w:sz w:val="28"/>
        </w:rPr>
        <w:t>
      17) құрылыстарға, ағаштарға, тастарға және жартастарға жазулар жазуға және суреттер салуға;</w:t>
      </w:r>
    </w:p>
    <w:p>
      <w:pPr>
        <w:spacing w:after="0"/>
        <w:ind w:left="0"/>
        <w:jc w:val="both"/>
      </w:pPr>
      <w:r>
        <w:rPr>
          <w:rFonts w:ascii="Times New Roman"/>
          <w:b w:val="false"/>
          <w:i w:val="false"/>
          <w:color w:val="000000"/>
          <w:sz w:val="28"/>
        </w:rPr>
        <w:t>
      18) өз бетімен мал жаюға, шөп жинауға, сүрек дайындауға және басқа да заңсыз орман пайдалануға;</w:t>
      </w:r>
    </w:p>
    <w:p>
      <w:pPr>
        <w:spacing w:after="0"/>
        <w:ind w:left="0"/>
        <w:jc w:val="both"/>
      </w:pPr>
      <w:r>
        <w:rPr>
          <w:rFonts w:ascii="Times New Roman"/>
          <w:b w:val="false"/>
          <w:i w:val="false"/>
          <w:color w:val="000000"/>
          <w:sz w:val="28"/>
        </w:rPr>
        <w:t>
      19) топырақ қабатын тұрмыстық қоқыспен және қалдықпен ластауға;</w:t>
      </w:r>
    </w:p>
    <w:p>
      <w:pPr>
        <w:spacing w:after="0"/>
        <w:ind w:left="0"/>
        <w:jc w:val="both"/>
      </w:pPr>
      <w:r>
        <w:rPr>
          <w:rFonts w:ascii="Times New Roman"/>
          <w:b w:val="false"/>
          <w:i w:val="false"/>
          <w:color w:val="000000"/>
          <w:sz w:val="28"/>
        </w:rPr>
        <w:t>
      20) Жасанды шудың және өзге де жасанды акустикалық әсерлердiң нормаларына сәйкес қоршаған ортаға шу шығаратын және басқа да акустикалық әсерлердi қолдану;</w:t>
      </w:r>
    </w:p>
    <w:p>
      <w:pPr>
        <w:spacing w:after="0"/>
        <w:ind w:left="0"/>
        <w:jc w:val="both"/>
      </w:pPr>
      <w:r>
        <w:rPr>
          <w:rFonts w:ascii="Times New Roman"/>
          <w:b w:val="false"/>
          <w:i w:val="false"/>
          <w:color w:val="000000"/>
          <w:sz w:val="28"/>
        </w:rPr>
        <w:t>
      21) ұшқышсыз ұшу аппаратын (дрон) ұшыруға;</w:t>
      </w:r>
    </w:p>
    <w:p>
      <w:pPr>
        <w:spacing w:after="0"/>
        <w:ind w:left="0"/>
        <w:jc w:val="both"/>
      </w:pPr>
      <w:r>
        <w:rPr>
          <w:rFonts w:ascii="Times New Roman"/>
          <w:b w:val="false"/>
          <w:i w:val="false"/>
          <w:color w:val="000000"/>
          <w:sz w:val="28"/>
        </w:rPr>
        <w:t>
      21) мемлекеттік табиғи-қорық қоры мен табиғи кешендер объектілерінің табиғи дамуын және сақталуын бұзатын өзге қызметтер.</w:t>
      </w:r>
    </w:p>
    <w:p>
      <w:pPr>
        <w:spacing w:after="0"/>
        <w:ind w:left="0"/>
        <w:jc w:val="both"/>
      </w:pPr>
      <w:r>
        <w:rPr>
          <w:rFonts w:ascii="Times New Roman"/>
          <w:b w:val="false"/>
          <w:i w:val="false"/>
          <w:color w:val="000000"/>
          <w:sz w:val="28"/>
        </w:rPr>
        <w:t xml:space="preserve">
       Келушіде табиғат қорғау мекемесі ұсынатын қызметтерге ақы төлегені туралы растайтын құжаттың болуы ЕҚТА аумағына келуге негіз болып табылады. </w:t>
      </w:r>
    </w:p>
    <w:p>
      <w:pPr>
        <w:spacing w:after="0"/>
        <w:ind w:left="0"/>
        <w:jc w:val="both"/>
      </w:pPr>
      <w:r>
        <w:rPr>
          <w:rFonts w:ascii="Times New Roman"/>
          <w:b w:val="false"/>
          <w:i w:val="false"/>
          <w:color w:val="000000"/>
          <w:sz w:val="28"/>
        </w:rPr>
        <w:t>
       Қызметтерге ақы төлегені туралы растайтын құжат (қағаз және электронды түрде) келушінің болу мерзімінің соңына дейін сақталуы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