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a4fc" w14:textId="0bea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 Маңғыстау облысы әкімдігінің 2025 жылғы 19 ақпандағы № 57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2026 жылғы 14 сәуірдегі № 69 қаулысы</w:t>
      </w:r>
    </w:p>
    <w:p>
      <w:pPr>
        <w:spacing w:after="0"/>
        <w:ind w:left="0"/>
        <w:jc w:val="both"/>
      </w:pPr>
      <w:bookmarkStart w:name="z2" w:id="0"/>
      <w:r>
        <w:rPr>
          <w:rFonts w:ascii="Times New Roman"/>
          <w:b w:val="false"/>
          <w:i w:val="false"/>
          <w:color w:val="000000"/>
          <w:sz w:val="28"/>
        </w:rPr>
        <w:t>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"Мемлекеттік мекемелер туралы ережелерді бекіту жөніндегі кейбір мәселелер туралы" Маңғыстау облысы әкімдігінің 2025 жылғы 19 ақпандағы № 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207401 болып тіркелген)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8-қосымшасында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стратегиялық: жануарлар дүниесін қорғау, өсімін молайту және пайдалану саласындағы мемлекеттік саясатты іске асыру; өз құзыреті шегінде аквакультура саласындағы мемлекеттік саясатты іске асыру; облыс аумағында балық ресурстарын қорғау, өсімін молайту және пайдалану саласында ғылыми зерттеулер мен жобалау-іздестіру жұмыстарын ұйымдастыру және (немесе) қамтамасыз ету; облыс әкімінің құзыретіне кіретін мәселелер бойынша облыстық консультативтік-кеңесші, үйлестіруші және алқалы органдардың жұмысына қатысу; Қазақстан Республикасының заңнамасына сәйкес өзге де функцияларды жүзеге асыру;</w:t>
      </w:r>
    </w:p>
    <w:p>
      <w:pPr>
        <w:spacing w:after="0"/>
        <w:ind w:left="0"/>
        <w:jc w:val="both"/>
      </w:pPr>
      <w:r>
        <w:rPr>
          <w:rFonts w:ascii="Times New Roman"/>
          <w:b w:val="false"/>
          <w:i w:val="false"/>
          <w:color w:val="000000"/>
          <w:sz w:val="28"/>
        </w:rPr>
        <w:t>
      2) реттеу: жергілікті маңызы бар балық шаруашылығы су айдындарының және (немесе) учаскелерінің тізбесін бекітуді ұйымдастыру; рекреациялық балық аулау аймақтарын белгілеу жөніндегі шараларды жүзеге асыру; балық шаруашылығы учаскелерінің шекараларын белгілеу, тонилерді (тонелік учаскелерді) ашу және жабу жөніндегі шараларды жүзеге асыру; балық ресурстарын пайдалануға рұқсаттар беру (екі және одан да көп облыс аумағында орналасқан су айдындарындағы ғылыми-зерттеу аулауына, сондай-ақ сирек және жойылып кету қаупі төнген түрлерге қатысты жағдайларды қоспағанда);</w:t>
      </w:r>
    </w:p>
    <w:p>
      <w:pPr>
        <w:spacing w:after="0"/>
        <w:ind w:left="0"/>
        <w:jc w:val="both"/>
      </w:pPr>
      <w:r>
        <w:rPr>
          <w:rFonts w:ascii="Times New Roman"/>
          <w:b w:val="false"/>
          <w:i w:val="false"/>
          <w:color w:val="000000"/>
          <w:sz w:val="28"/>
        </w:rPr>
        <w:t>
      3) іске асыру: бекітілмеген балық шаруашылығы су айдындарында және (немесе) учаскелерінде жануарлардың ауруы немесе қырылу қаупі туындаған жағдайда оларға көмек көрсету жөніндегі іс-шараларды ұйымдастыру; Қазақстан Республикасының заңнамасында белгіленген тәртіппен интродукция, реинтродукция, гибридизация, сондай-ақ сирек және жойылып кету қаупі төнген балық түрлерін жасанды өсіру жөніндегі қызметті ұйымдастыру; ерекше қорғалатын табиғи аумақтардың құрамына кірмейтін резервтік қордағы балық шаруашылығы су айдындары мен (немесе) учаскелерінде қорғауды ұйымдастыру және қамтамасыз ету; ғылыми ұсынымдар негізінде балық шаруашылығы су айдындары мен (немесе) учаскелерін паспорттауды жүргізу; уәкілетті орган ведомствосының аумақтық бөлімшесінің шешімі негізінде, қырылу қаупі туындаған жағдайда мелиорациялық балық аулауды ұйымдастыру; қырылу қаупі бар су айдындарында және (немесе) учаскелерінде балық аулауды жүзеге асыру және (немесе) ұйымдастыру; балық өнімдерін қайта өңдеуді субсидиялау; аквакультура субъектілерін және аквакультураны дамытуды қамтамасыз ететін субъектілерді субсидиялау;</w:t>
      </w:r>
    </w:p>
    <w:p>
      <w:pPr>
        <w:spacing w:after="0"/>
        <w:ind w:left="0"/>
        <w:jc w:val="both"/>
      </w:pPr>
      <w:r>
        <w:rPr>
          <w:rFonts w:ascii="Times New Roman"/>
          <w:b w:val="false"/>
          <w:i w:val="false"/>
          <w:color w:val="000000"/>
          <w:sz w:val="28"/>
        </w:rPr>
        <w:t>
      4) бақылау: балық шаруашылығы су айдындары мен (немесе) учаскелері туралы ақпараттық деректердің толықтығын, өзектілігін және жаңартылуын қамтамасыз ету, оларды өз интернет-ресурстарының бірыңғай платформасында орналастыру; өз интернет-ресурстарының бірыңғай платформасында орналастырылған ақпараттық деректерді толықтыруды және тұрақты түрде жаңартуды қамтамасыз ету.".</w:t>
      </w:r>
    </w:p>
    <w:bookmarkStart w:name="z6" w:id="3"/>
    <w:p>
      <w:pPr>
        <w:spacing w:after="0"/>
        <w:ind w:left="0"/>
        <w:jc w:val="both"/>
      </w:pPr>
      <w:r>
        <w:rPr>
          <w:rFonts w:ascii="Times New Roman"/>
          <w:b w:val="false"/>
          <w:i w:val="false"/>
          <w:color w:val="000000"/>
          <w:sz w:val="28"/>
        </w:rPr>
        <w:t>
      2. "Маңғыстау облысының балық шаруашылығы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Маңғыстау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