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50bb" w14:textId="a875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Таза кірісінің бір бөлігін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2026 жылғы 19 мамырдағы № 1106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56-бабы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Заңының 140-бабы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салада қызметін жүзеге асыратын қалалық коммуналдық мемлекеттік кәсіпорындардың таза кірісінің бір бөлігін аудару нормативі таза табыс кірісі сомасының 50 пайызы мөлшерінде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Қызылорда қаласы әкімдігінің "Қызылорда қаласының экономика және қаржы бөлімі" коммуналдық мемлекеттік мекемесі Қазақстан Республикасының заңнамасында белгіленген тәртіпте: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қаулыға қол қойылған күнінен бастап бес жұмыс күні ішінде қазақ және орыс тілдеріндегі көшірмесін Қазақстан Республикасы нормативтік құқықтық актілерінің электрондық түрдегі эталондық бақылау банкіне енгізу және жариялау үшін жолдауды;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ресми жарияланғаннан кейін Қызылорда қаласы әкімдігінің интернет-ресурсында орналастырылуын қамтамасыз етсін.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Қызылорда қаласы әкімінің орынбасарына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