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8038" w14:textId="a058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құрылыс бөлімі" мемлекеттік мекемесіне электр беру желілерін салу үшін жер учаскесіне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 Родников ауылдық округінің әкімінің 2026 жылғы 4 маусымдағы № 03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Родников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"Осакаров ауданының құрылыс бөлімі" мемлекеттік мекемесіне Осакаров ауданы Родников ауылдық округінің Қарасу ауылы аумағында орналасқан ауданы 0,5 га жер учаскесіне жер учаскесін меншік иелері мен жер пайдаланушылардан алмай, биіктігі 20 метрлік антенна-діңгек құрылысы объектісіне электр беру желілерін салу үшін 4 жыл 11 ай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"Осакаров ауданының құрылыс бөлімі" мемлекеттік мекемесі (келісім бойынша) мыналарды қамтамасыз етсін:</w:t>
      </w:r>
    </w:p>
    <w:bookmarkEnd w:id="2"/>
    <w:bookmarkStart w:name="z7" w:id="3"/>
    <w:p>
      <w:pPr>
        <w:spacing w:after="0"/>
        <w:ind w:left="0"/>
        <w:jc w:val="both"/>
      </w:pPr>
      <w:r>
        <w:rPr>
          <w:rFonts w:ascii="Times New Roman"/>
          <w:b w:val="false"/>
          <w:i w:val="false"/>
          <w:color w:val="000000"/>
          <w:sz w:val="28"/>
        </w:rPr>
        <w:t>
      1) жер учаскесін белгіленген жария сервитуттың шарттарына сәйкес пайдалануды;</w:t>
      </w:r>
    </w:p>
    <w:bookmarkEnd w:id="3"/>
    <w:bookmarkStart w:name="z8" w:id="4"/>
    <w:p>
      <w:pPr>
        <w:spacing w:after="0"/>
        <w:ind w:left="0"/>
        <w:jc w:val="both"/>
      </w:pPr>
      <w:r>
        <w:rPr>
          <w:rFonts w:ascii="Times New Roman"/>
          <w:b w:val="false"/>
          <w:i w:val="false"/>
          <w:color w:val="000000"/>
          <w:sz w:val="28"/>
        </w:rPr>
        <w:t>
      2) құрылыс аяқталғаннан кейін жер учаскесін нысаналы мақсаты бойынша пайдалануға жарамды күйге келтіруді.</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Родников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Сексенбай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