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7d32" w14:textId="69d7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2025 жылғы 18 желтоқсандағы № 42/417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2026 жылғы 15 мамырдағы № 49/475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2025 жылғы 18 желтоқсандағы № 42/417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5 340 861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3 445 192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45 688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1 847 881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- 5 479 920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68 435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196 788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128 353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- 207 494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207 494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- 196 788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- 130 809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- 141 515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15 " мамырдағы № 49/475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№42/417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130 809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15 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бюджетіне берілетін нысаналы трансферттер және бюджеттік кредиті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берілетін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