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a74e" w14:textId="332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2025 жылғы 18 желтоқсандағы № 42/417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6 ақпандағы № 45/446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2025 жылғы 18 желтоқсандағы № 42/417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4 080 104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3 295 192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737 124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- 4 219 163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68 345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196 788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128 353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- 207 494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207 494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- 128 353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- 139 059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"_06_"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