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4948" w14:textId="ede4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4 тамыздағы № 81/ҚЕ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Сыбайлас жемқорлыққа қарсы іс-қимыл қызметінің Қамтамасыз ету және кадр жұмысы департаменті: </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w:t>
      </w:r>
    </w:p>
    <w:bookmarkEnd w:id="7"/>
    <w:bookmarkStart w:name="z13" w:id="8"/>
    <w:p>
      <w:pPr>
        <w:spacing w:after="0"/>
        <w:ind w:left="0"/>
        <w:jc w:val="both"/>
      </w:pPr>
      <w:r>
        <w:rPr>
          <w:rFonts w:ascii="Times New Roman"/>
          <w:b w:val="false"/>
          <w:i w:val="false"/>
          <w:color w:val="000000"/>
          <w:sz w:val="28"/>
        </w:rPr>
        <w:t>
      Қаржы министрлігі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4 тамыздағы</w:t>
            </w:r>
            <w:r>
              <w:br/>
            </w:r>
            <w:r>
              <w:rPr>
                <w:rFonts w:ascii="Times New Roman"/>
                <w:b w:val="false"/>
                <w:i w:val="false"/>
                <w:color w:val="000000"/>
                <w:sz w:val="20"/>
              </w:rPr>
              <w:t>№ 81/ҚЕ бұйрығына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Күші жойылған кейбір бұйрықтардың тізбесі</w:t>
      </w:r>
    </w:p>
    <w:bookmarkEnd w:id="9"/>
    <w:bookmarkStart w:name="z16" w:id="10"/>
    <w:p>
      <w:pPr>
        <w:spacing w:after="0"/>
        <w:ind w:left="0"/>
        <w:jc w:val="both"/>
      </w:pPr>
      <w:r>
        <w:rPr>
          <w:rFonts w:ascii="Times New Roman"/>
          <w:b w:val="false"/>
          <w:i w:val="false"/>
          <w:color w:val="000000"/>
          <w:sz w:val="28"/>
        </w:rPr>
        <w:t xml:space="preserve">
      1. "Қазақстан Республикасы Сыбайлас жемқорлыққа қарсы іс-қимыл агенттігінің (Сыбайлас жемқорлыққа қарсы қызмет) қызметкерлерін нысанды киіммен қамтамасыз етудің заттай нормаларын бекіту туралы" Қазақстан Республикасы Сыбайлас жемқорлыққа қарсы іс-қимыл агенттігі (Сыбайлас жемқорлыққа қарсы қызмет) Төрағасының 2022 жылғы 3 мамырдағы № 165 </w:t>
      </w:r>
      <w:r>
        <w:rPr>
          <w:rFonts w:ascii="Times New Roman"/>
          <w:b w:val="false"/>
          <w:i w:val="false"/>
          <w:color w:val="000000"/>
          <w:sz w:val="28"/>
        </w:rPr>
        <w:t>бұйрығы</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2. "Қазақстан Республикасы Сыбайлас жемқорлыққа қарсы іс-қимыл агенттігі (Сыбайлас жемқорлыққа қарсы қызмет) қызметкерлерін нысанды киіммен қамтамасыз етудің заттай нормаларын бекіту туралы" Қазақстан Республикасы Сыбайлас жемқорлыққа қарсы іс-қимыл агенттігі (Сыбайлас жемқорлыққа қарсы қызмет) Төрағасының 2022 жылғы 3 мамырдағы № 165 бұйрығына өзгерістер мен толықтырулар енгізу туралы" Қазақстан Республикасы Сыбайлас жемқорлыққа қарсы іс-қимыл агенттігі (Сыбайлас жемқорлыққа қарсы қызмет) Төрағасының 2023 жылғы 3 ақпандағы № 55 </w:t>
      </w:r>
      <w:r>
        <w:rPr>
          <w:rFonts w:ascii="Times New Roman"/>
          <w:b w:val="false"/>
          <w:i w:val="false"/>
          <w:color w:val="000000"/>
          <w:sz w:val="28"/>
        </w:rPr>
        <w:t>бұйрығы</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3. "Қазақстан Республикасы Сыбайлас жемқорлыққа қарсы іс-қимыл агенттігінің (Сыбайлас жемқорлыққа қарсы қызмет) және оның аумақтық органдарының ерекше үй-жайларына арналған алаңдардың заттай нормаларын бекіту туралы" Қазақстан Республикасы Сыбайлас жемқорлыққа қарсы іс-қимыл агенттігі (Сыбайлас жемқорлыққа қарсы қызмет) Төрағасының 2025 жылғы 30 сәуірдегі № 79 </w:t>
      </w:r>
      <w:r>
        <w:rPr>
          <w:rFonts w:ascii="Times New Roman"/>
          <w:b w:val="false"/>
          <w:i w:val="false"/>
          <w:color w:val="000000"/>
          <w:sz w:val="28"/>
        </w:rPr>
        <w:t>бұйрығы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