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4f2c" w14:textId="c044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органдарының келісімшарт бойынша әскери қызметшілерінің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қағидаларын бекіту туралы" Қазақстан Республикасы Ұлттық қауіпсіздік комитеті Төрағасының 2017 жылғы 17 шілдедегі № 49 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20 шiлдедегi № 69/қе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комитеті органдарының келісімшарт бойынша әскери қызметшілерінің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қағидаларын бекіту туралы" Қазақстан Республикасы Ұлттық қауіпсіздік комитеті Төрағасының 2017 жылғы 17 шілдедегі № 49 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15487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ұлттық қауіпсіздік органдарында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органдарында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 бекітілсін.";</w:t>
      </w:r>
    </w:p>
    <w:bookmarkEnd w:id="5"/>
    <w:bookmarkStart w:name="z10" w:id="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органдарының келісімшарт бойынша әскери қызметшілерінің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xml:space="preserve">
      2) осы бұйрықты Қазақстан Республикасы Әділет министрінің 2016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20 шілдедегі</w:t>
            </w:r>
            <w:r>
              <w:br/>
            </w:r>
            <w:r>
              <w:rPr>
                <w:rFonts w:ascii="Times New Roman"/>
                <w:b w:val="false"/>
                <w:i w:val="false"/>
                <w:color w:val="000000"/>
                <w:sz w:val="20"/>
              </w:rPr>
              <w:t>№ 69/қе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20___ жылғы "___" ______</w:t>
            </w:r>
            <w:r>
              <w:br/>
            </w:r>
            <w:r>
              <w:rPr>
                <w:rFonts w:ascii="Times New Roman"/>
                <w:b w:val="false"/>
                <w:i w:val="false"/>
                <w:color w:val="000000"/>
                <w:sz w:val="20"/>
              </w:rPr>
              <w:t>№ ___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 ұлттық қауіпсіздік органдарында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Осы Қазақстан Республикасы ұлттық қауіпсіздік органдарында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 (бұдан әрі – Қағидалар) Қазақстан Республикасы ұлттық қауіпсіздік органдарында (бұдан әрі – ҰҚО)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(бұдан әрі – ақшалай өтемақы) тәртібін айқындайды.</w:t>
      </w:r>
    </w:p>
    <w:bookmarkEnd w:id="14"/>
    <w:bookmarkStart w:name="z21" w:id="15"/>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осы Қағидалардың қолданылуы офицерлер құрамын әскерге шақыру бойынша әскери қызмет өткеретін әскери қызметшілерге де қолданылады.</w:t>
      </w:r>
    </w:p>
    <w:bookmarkEnd w:id="15"/>
    <w:bookmarkStart w:name="z22" w:id="16"/>
    <w:p>
      <w:pPr>
        <w:spacing w:after="0"/>
        <w:ind w:left="0"/>
        <w:jc w:val="both"/>
      </w:pPr>
      <w:r>
        <w:rPr>
          <w:rFonts w:ascii="Times New Roman"/>
          <w:b w:val="false"/>
          <w:i w:val="false"/>
          <w:color w:val="000000"/>
          <w:sz w:val="28"/>
        </w:rPr>
        <w:t xml:space="preserve">
      2. Ақшалай өтемақы төлеу Заңның </w:t>
      </w:r>
      <w:r>
        <w:rPr>
          <w:rFonts w:ascii="Times New Roman"/>
          <w:b w:val="false"/>
          <w:i w:val="false"/>
          <w:color w:val="000000"/>
          <w:sz w:val="28"/>
        </w:rPr>
        <w:t>44-бабы</w:t>
      </w:r>
      <w:r>
        <w:rPr>
          <w:rFonts w:ascii="Times New Roman"/>
          <w:b w:val="false"/>
          <w:i w:val="false"/>
          <w:color w:val="000000"/>
          <w:sz w:val="28"/>
        </w:rPr>
        <w:t xml:space="preserve"> 7-тармағына сәйкес ҰҚО әскери қызметшілерінің тамақтандыру шығыстарын өтеу мақсатында жүргізіледі.</w:t>
      </w:r>
    </w:p>
    <w:bookmarkEnd w:id="16"/>
    <w:bookmarkStart w:name="z23" w:id="17"/>
    <w:p>
      <w:pPr>
        <w:spacing w:after="0"/>
        <w:ind w:left="0"/>
        <w:jc w:val="both"/>
      </w:pPr>
      <w:r>
        <w:rPr>
          <w:rFonts w:ascii="Times New Roman"/>
          <w:b w:val="false"/>
          <w:i w:val="false"/>
          <w:color w:val="000000"/>
          <w:sz w:val="28"/>
        </w:rPr>
        <w:t>
      Әскери қызметші тәуліктік нарядқа, жауынгерлік кезекшілікке немесе жауынгерлік қызметке түскен кезде, күнтізбелік тәулік ішінде оның тәуліктік нарядқа, жауынгерлік кезекшілікке немесе жауынгерлік қызметке түскен жағдайларының санына қарамастан, бір әскери қызметшіге көрсетілген кезеңде бір реттен артық емес ақшалай өтемақы төленеді.</w:t>
      </w:r>
    </w:p>
    <w:bookmarkEnd w:id="17"/>
    <w:bookmarkStart w:name="z24" w:id="18"/>
    <w:p>
      <w:pPr>
        <w:spacing w:after="0"/>
        <w:ind w:left="0"/>
        <w:jc w:val="both"/>
      </w:pPr>
      <w:r>
        <w:rPr>
          <w:rFonts w:ascii="Times New Roman"/>
          <w:b w:val="false"/>
          <w:i w:val="false"/>
          <w:color w:val="000000"/>
          <w:sz w:val="28"/>
        </w:rPr>
        <w:t>
      ҰҚО әскери қызметшілері үшін азық-түлік үлесінің нормасы "Қазақстан Республикасы ұлттық қауіпсіздік органдарының әскери қызметшілерін азық-түлікпен, азықпен, техникамен, жабдықпен және асханалық-ас үйлік ыдыспен жабдықтаудың бейбіт уақытқа арналған нормаларын бекіту туралы" Қазақстан Республикасы Ұлттық қауіпсіздік комитеті Төрағасының 2015 жылғы 22 мамырдағы № 38/ҚБП бұйрығымен (Қазақстан Республикасының нормативтік құқықтық актілерін мемлекеттік тіркеу тізілімінде № 11435 болып тіркелген) бекітілген.</w:t>
      </w:r>
    </w:p>
    <w:bookmarkEnd w:id="18"/>
    <w:bookmarkStart w:name="z25" w:id="19"/>
    <w:p>
      <w:pPr>
        <w:spacing w:after="0"/>
        <w:ind w:left="0"/>
        <w:jc w:val="both"/>
      </w:pPr>
      <w:r>
        <w:rPr>
          <w:rFonts w:ascii="Times New Roman"/>
          <w:b w:val="false"/>
          <w:i w:val="false"/>
          <w:color w:val="000000"/>
          <w:sz w:val="28"/>
        </w:rPr>
        <w:t>
      Келісімшарт бойынша әскери қызмет өткеретін әскери қызметші қызметтік іссапарда болған кезде және оған белгіленген тәртіппен тәуліктік шығыстар өтелген жағдайда, ақшалай өтемақы төлеу жүзеге асырылмайды.</w:t>
      </w:r>
    </w:p>
    <w:bookmarkEnd w:id="19"/>
    <w:bookmarkStart w:name="z26" w:id="20"/>
    <w:p>
      <w:pPr>
        <w:spacing w:after="0"/>
        <w:ind w:left="0"/>
        <w:jc w:val="both"/>
      </w:pPr>
      <w:r>
        <w:rPr>
          <w:rFonts w:ascii="Times New Roman"/>
          <w:b w:val="false"/>
          <w:i w:val="false"/>
          <w:color w:val="000000"/>
          <w:sz w:val="28"/>
        </w:rPr>
        <w:t>
      3. Ақшалай өтемақы төлеу мемлекеттік органды ұстауға көзделген республикалық бюджеттің қаражаты есебінен жүзеге асырылады.</w:t>
      </w:r>
    </w:p>
    <w:bookmarkEnd w:id="20"/>
    <w:bookmarkStart w:name="z27" w:id="21"/>
    <w:p>
      <w:pPr>
        <w:spacing w:after="0"/>
        <w:ind w:left="0"/>
        <w:jc w:val="left"/>
      </w:pPr>
      <w:r>
        <w:rPr>
          <w:rFonts w:ascii="Times New Roman"/>
          <w:b/>
          <w:i w:val="false"/>
          <w:color w:val="000000"/>
        </w:rPr>
        <w:t xml:space="preserve"> 2-тарау. Ақшалай өтемақы төлеу тәртібі</w:t>
      </w:r>
    </w:p>
    <w:bookmarkEnd w:id="21"/>
    <w:bookmarkStart w:name="z28" w:id="22"/>
    <w:p>
      <w:pPr>
        <w:spacing w:after="0"/>
        <w:ind w:left="0"/>
        <w:jc w:val="both"/>
      </w:pPr>
      <w:r>
        <w:rPr>
          <w:rFonts w:ascii="Times New Roman"/>
          <w:b w:val="false"/>
          <w:i w:val="false"/>
          <w:color w:val="000000"/>
          <w:sz w:val="28"/>
        </w:rPr>
        <w:t xml:space="preserve">
      4. Негізгі азық-түлік үлестерінің белгіленген нормалары бойынша тамақтандырумен қамтамасыз етуге мүмкіндігі жоқ Қазақстан Республикасы Ұлттық қауіпсіздік комитеті (бұдан әрі – ҰҚК) бөлімшелерінің (органдарының)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 бағыты бойынша ҰҚК Қаржылық және материалдық-техникалық қамтамасыз ету қызметінің Материалдық-техникалық қамтамасыз ету департаментімен қалыптастырылады.</w:t>
      </w:r>
    </w:p>
    <w:bookmarkEnd w:id="22"/>
    <w:bookmarkStart w:name="z29" w:id="23"/>
    <w:p>
      <w:pPr>
        <w:spacing w:after="0"/>
        <w:ind w:left="0"/>
        <w:jc w:val="both"/>
      </w:pPr>
      <w:r>
        <w:rPr>
          <w:rFonts w:ascii="Times New Roman"/>
          <w:b w:val="false"/>
          <w:i w:val="false"/>
          <w:color w:val="000000"/>
          <w:sz w:val="28"/>
        </w:rPr>
        <w:t>
      Тізбе қаржылық және материалдық-техникалық қамтамасыз ету мәселелеріне жетекшілік ететін ҰҚК Төрағасы орынбасарының бұйрығымен бекітіледі және ақшалай өтемақы төлеу жылының алдындағы жылдың 20 желтоқсанынан кешіктірілмей ҰҚК мемлекеттік мекемелеріне (бөлімшелеріне) жолданады.</w:t>
      </w:r>
    </w:p>
    <w:bookmarkEnd w:id="23"/>
    <w:bookmarkStart w:name="z30" w:id="24"/>
    <w:p>
      <w:pPr>
        <w:spacing w:after="0"/>
        <w:ind w:left="0"/>
        <w:jc w:val="both"/>
      </w:pPr>
      <w:r>
        <w:rPr>
          <w:rFonts w:ascii="Times New Roman"/>
          <w:b w:val="false"/>
          <w:i w:val="false"/>
          <w:color w:val="000000"/>
          <w:sz w:val="28"/>
        </w:rPr>
        <w:t>
      5. Ақшалай өтемақы мөлшері тиісті қаржы жылына арналған бюджеттік сұранымда айқындалған жалпы әскери үлес құны негізінде айқындалады.</w:t>
      </w:r>
    </w:p>
    <w:bookmarkEnd w:id="24"/>
    <w:bookmarkStart w:name="z31" w:id="25"/>
    <w:p>
      <w:pPr>
        <w:spacing w:after="0"/>
        <w:ind w:left="0"/>
        <w:jc w:val="both"/>
      </w:pPr>
      <w:r>
        <w:rPr>
          <w:rFonts w:ascii="Times New Roman"/>
          <w:b w:val="false"/>
          <w:i w:val="false"/>
          <w:color w:val="000000"/>
          <w:sz w:val="28"/>
        </w:rPr>
        <w:t>
      6. Ақшалай өтемақы төлеу үшін ҰҚК бөлімше (орган) басшысы не оны алмастыратын адам есепті айдан кейінгі айдың 1 мен 5 күндері аралығында басшының атына (ҰҚК әскери полициясы және әскери қарсы барлау органдарының оқшауланған құрылымдық бөлімшелерінің әскери қызметшілері үшін әскери қызметшілер әскери қызметін өткеріп жүрген бөлімше басшысының атына) баянат береді.</w:t>
      </w:r>
    </w:p>
    <w:bookmarkEnd w:id="25"/>
    <w:bookmarkStart w:name="z32" w:id="26"/>
    <w:p>
      <w:pPr>
        <w:spacing w:after="0"/>
        <w:ind w:left="0"/>
        <w:jc w:val="both"/>
      </w:pPr>
      <w:r>
        <w:rPr>
          <w:rFonts w:ascii="Times New Roman"/>
          <w:b w:val="false"/>
          <w:i w:val="false"/>
          <w:color w:val="000000"/>
          <w:sz w:val="28"/>
        </w:rPr>
        <w:t xml:space="preserve">
      Баянатқа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ақшалай өтемақы төленетін әскери қызметшілердің тізімі қоса тіркеледі.</w:t>
      </w:r>
    </w:p>
    <w:bookmarkEnd w:id="26"/>
    <w:bookmarkStart w:name="z33" w:id="27"/>
    <w:p>
      <w:pPr>
        <w:spacing w:after="0"/>
        <w:ind w:left="0"/>
        <w:jc w:val="both"/>
      </w:pPr>
      <w:r>
        <w:rPr>
          <w:rFonts w:ascii="Times New Roman"/>
          <w:b w:val="false"/>
          <w:i w:val="false"/>
          <w:color w:val="000000"/>
          <w:sz w:val="28"/>
        </w:rPr>
        <w:t>
      Ақшалай өтемақы төленетін әскери қызметшілердің тізіміне:</w:t>
      </w:r>
    </w:p>
    <w:bookmarkEnd w:id="27"/>
    <w:bookmarkStart w:name="z34" w:id="28"/>
    <w:p>
      <w:pPr>
        <w:spacing w:after="0"/>
        <w:ind w:left="0"/>
        <w:jc w:val="both"/>
      </w:pPr>
      <w:r>
        <w:rPr>
          <w:rFonts w:ascii="Times New Roman"/>
          <w:b w:val="false"/>
          <w:i w:val="false"/>
          <w:color w:val="000000"/>
          <w:sz w:val="28"/>
        </w:rPr>
        <w:t>
      1) ҰҚК орталық аппаратының және орталық аппараты жанындағы құрылымдық бөлімшелерінің, Шекара академиясының әскери қызметшілері үшін – саптық бөлім бойынша бұйрықтан үзінді көшірме және (немесе) жауынгерлік қызмет (жауынгерлік кезекшілік) кестесінен үзінді көшірме;</w:t>
      </w:r>
    </w:p>
    <w:bookmarkEnd w:id="28"/>
    <w:bookmarkStart w:name="z35" w:id="29"/>
    <w:p>
      <w:pPr>
        <w:spacing w:after="0"/>
        <w:ind w:left="0"/>
        <w:jc w:val="both"/>
      </w:pPr>
      <w:r>
        <w:rPr>
          <w:rFonts w:ascii="Times New Roman"/>
          <w:b w:val="false"/>
          <w:i w:val="false"/>
          <w:color w:val="000000"/>
          <w:sz w:val="28"/>
        </w:rPr>
        <w:t>
      2) ҰҚК Шекара қызметінің әскери қызметшілері үшін – әрбір әскери қызметшіге арналған саптық бөлім бойынша бұйрықтан және (немесе) шекара қызметінің кітабынан үзінді көшірме;</w:t>
      </w:r>
    </w:p>
    <w:bookmarkEnd w:id="29"/>
    <w:bookmarkStart w:name="z36" w:id="30"/>
    <w:p>
      <w:pPr>
        <w:spacing w:after="0"/>
        <w:ind w:left="0"/>
        <w:jc w:val="both"/>
      </w:pPr>
      <w:r>
        <w:rPr>
          <w:rFonts w:ascii="Times New Roman"/>
          <w:b w:val="false"/>
          <w:i w:val="false"/>
          <w:color w:val="000000"/>
          <w:sz w:val="28"/>
        </w:rPr>
        <w:t>
      3) ҰҚК Авиация қызметінің әскери қызметшілері үшін – жауынгерлік қызмет (жауынгерлік кезекшілік) кестесінен үзінді көшірме және (немесе) әскери қызметті өткеруді растайтын ведомость және (немесе) ұшуларды дайындауға және орындауға қатысуды растайтын ведомость қоса беріледі.</w:t>
      </w:r>
    </w:p>
    <w:bookmarkEnd w:id="30"/>
    <w:bookmarkStart w:name="z37" w:id="31"/>
    <w:p>
      <w:pPr>
        <w:spacing w:after="0"/>
        <w:ind w:left="0"/>
        <w:jc w:val="both"/>
      </w:pPr>
      <w:r>
        <w:rPr>
          <w:rFonts w:ascii="Times New Roman"/>
          <w:b w:val="false"/>
          <w:i w:val="false"/>
          <w:color w:val="000000"/>
          <w:sz w:val="28"/>
        </w:rPr>
        <w:t>
      7. Ақшалай өтемақы төлеу үшін әскери қызметшінің әскери қызмет өткеретін ҰҚК бөлімшесі (органы) басшысының бұйрығы (ҰҚК әскери полициясы және әскери қарсы барлау органдарының оқшауланған құрылымдық бөлімшелерінде – осындай бөлімшенің тиісті бастығының бұйрығы) негіз болып табылады.</w:t>
      </w:r>
    </w:p>
    <w:bookmarkEnd w:id="31"/>
    <w:bookmarkStart w:name="z38" w:id="32"/>
    <w:p>
      <w:pPr>
        <w:spacing w:after="0"/>
        <w:ind w:left="0"/>
        <w:jc w:val="both"/>
      </w:pPr>
      <w:r>
        <w:rPr>
          <w:rFonts w:ascii="Times New Roman"/>
          <w:b w:val="false"/>
          <w:i w:val="false"/>
          <w:color w:val="000000"/>
          <w:sz w:val="28"/>
        </w:rPr>
        <w:t>
      Бұйрықта әр әскери қызметшіге бір айлық ақшалай өтемақы сомасы көрсетіледі.</w:t>
      </w:r>
    </w:p>
    <w:bookmarkEnd w:id="32"/>
    <w:bookmarkStart w:name="z39" w:id="33"/>
    <w:p>
      <w:pPr>
        <w:spacing w:after="0"/>
        <w:ind w:left="0"/>
        <w:jc w:val="both"/>
      </w:pPr>
      <w:r>
        <w:rPr>
          <w:rFonts w:ascii="Times New Roman"/>
          <w:b w:val="false"/>
          <w:i w:val="false"/>
          <w:color w:val="000000"/>
          <w:sz w:val="28"/>
        </w:rPr>
        <w:t>
      8. Ақшалай өтемақы төлеу туралы бұйрықтың жобасын:</w:t>
      </w:r>
    </w:p>
    <w:bookmarkEnd w:id="33"/>
    <w:bookmarkStart w:name="z40" w:id="34"/>
    <w:p>
      <w:pPr>
        <w:spacing w:after="0"/>
        <w:ind w:left="0"/>
        <w:jc w:val="both"/>
      </w:pPr>
      <w:r>
        <w:rPr>
          <w:rFonts w:ascii="Times New Roman"/>
          <w:b w:val="false"/>
          <w:i w:val="false"/>
          <w:color w:val="000000"/>
          <w:sz w:val="28"/>
        </w:rPr>
        <w:t>
      1) ҰҚК ведомстволарында және олардың аумақтық бөлімшелерінде және ведомстволық бағынысты ұйымдарда, ҰҚК Шекара академиясында – материалдық-техникалық (тылдық) қамтамасыз ету бөлімшелері;</w:t>
      </w:r>
    </w:p>
    <w:bookmarkEnd w:id="34"/>
    <w:bookmarkStart w:name="z41" w:id="35"/>
    <w:p>
      <w:pPr>
        <w:spacing w:after="0"/>
        <w:ind w:left="0"/>
        <w:jc w:val="both"/>
      </w:pPr>
      <w:r>
        <w:rPr>
          <w:rFonts w:ascii="Times New Roman"/>
          <w:b w:val="false"/>
          <w:i w:val="false"/>
          <w:color w:val="000000"/>
          <w:sz w:val="28"/>
        </w:rPr>
        <w:t>
      2) ҰҚК орталық аппаратында және орталық аппараты жанындағы бөлімшелерінде – ҰҚК бөлімшесінің (органының) тиісті кадрлық бөлімшелері;</w:t>
      </w:r>
    </w:p>
    <w:bookmarkEnd w:id="35"/>
    <w:bookmarkStart w:name="z42" w:id="36"/>
    <w:p>
      <w:pPr>
        <w:spacing w:after="0"/>
        <w:ind w:left="0"/>
        <w:jc w:val="both"/>
      </w:pPr>
      <w:r>
        <w:rPr>
          <w:rFonts w:ascii="Times New Roman"/>
          <w:b w:val="false"/>
          <w:i w:val="false"/>
          <w:color w:val="000000"/>
          <w:sz w:val="28"/>
        </w:rPr>
        <w:t>
      3) ҰҚК әскери полициясы және әскери қарсы барлау органдарының оқшауланған құрылымдық бөлімшелерінде – осындай бөлімше бастығы айқындаған жауапты лауазымды адам әзірлейді.</w:t>
      </w:r>
    </w:p>
    <w:bookmarkEnd w:id="36"/>
    <w:bookmarkStart w:name="z43" w:id="37"/>
    <w:p>
      <w:pPr>
        <w:spacing w:after="0"/>
        <w:ind w:left="0"/>
        <w:jc w:val="both"/>
      </w:pPr>
      <w:r>
        <w:rPr>
          <w:rFonts w:ascii="Times New Roman"/>
          <w:b w:val="false"/>
          <w:i w:val="false"/>
          <w:color w:val="000000"/>
          <w:sz w:val="28"/>
        </w:rPr>
        <w:t>
      Ақшалай өтемақы төлеу туралы бұйрық ақшалай өтемақы төлеуді жүзеге асыру үшін ҰҚО-ның тиісті қаржы бөлімшелеріне жолданады.</w:t>
      </w:r>
    </w:p>
    <w:bookmarkEnd w:id="37"/>
    <w:bookmarkStart w:name="z44" w:id="38"/>
    <w:p>
      <w:pPr>
        <w:spacing w:after="0"/>
        <w:ind w:left="0"/>
        <w:jc w:val="both"/>
      </w:pPr>
      <w:r>
        <w:rPr>
          <w:rFonts w:ascii="Times New Roman"/>
          <w:b w:val="false"/>
          <w:i w:val="false"/>
          <w:color w:val="000000"/>
          <w:sz w:val="28"/>
        </w:rPr>
        <w:t>
      9. Ақшалай өтемақыны төлеу әскери қызмет өткеру орны бойынша өткен ай үшін ағымдағы айда ақшалай үлес төлеумен бір мезгілде жүргізіледі.</w:t>
      </w:r>
    </w:p>
    <w:bookmarkEnd w:id="38"/>
    <w:bookmarkStart w:name="z45" w:id="39"/>
    <w:p>
      <w:pPr>
        <w:spacing w:after="0"/>
        <w:ind w:left="0"/>
        <w:jc w:val="both"/>
      </w:pPr>
      <w:r>
        <w:rPr>
          <w:rFonts w:ascii="Times New Roman"/>
          <w:b w:val="false"/>
          <w:i w:val="false"/>
          <w:color w:val="000000"/>
          <w:sz w:val="28"/>
        </w:rPr>
        <w:t>
      Бұл ретте ақшалай өтемақы төлеу:</w:t>
      </w:r>
    </w:p>
    <w:bookmarkEnd w:id="39"/>
    <w:bookmarkStart w:name="z46" w:id="40"/>
    <w:p>
      <w:pPr>
        <w:spacing w:after="0"/>
        <w:ind w:left="0"/>
        <w:jc w:val="both"/>
      </w:pPr>
      <w:r>
        <w:rPr>
          <w:rFonts w:ascii="Times New Roman"/>
          <w:b w:val="false"/>
          <w:i w:val="false"/>
          <w:color w:val="000000"/>
          <w:sz w:val="28"/>
        </w:rPr>
        <w:t>
      1) қаржыландыру жоспары бойынша қаражат болған кезде – ақшалай үлес төлеумен бір мезгілде;</w:t>
      </w:r>
    </w:p>
    <w:bookmarkEnd w:id="40"/>
    <w:bookmarkStart w:name="z47" w:id="41"/>
    <w:p>
      <w:pPr>
        <w:spacing w:after="0"/>
        <w:ind w:left="0"/>
        <w:jc w:val="both"/>
      </w:pPr>
      <w:r>
        <w:rPr>
          <w:rFonts w:ascii="Times New Roman"/>
          <w:b w:val="false"/>
          <w:i w:val="false"/>
          <w:color w:val="000000"/>
          <w:sz w:val="28"/>
        </w:rPr>
        <w:t>
      2) қаражат болмаған кезде – жеке қаржыландыру жоспарына тиісті өзгерістер енгізілгеннен кейін жүргізіледі.</w:t>
      </w:r>
    </w:p>
    <w:bookmarkEnd w:id="41"/>
    <w:bookmarkStart w:name="z48" w:id="42"/>
    <w:p>
      <w:pPr>
        <w:spacing w:after="0"/>
        <w:ind w:left="0"/>
        <w:jc w:val="both"/>
      </w:pPr>
      <w:r>
        <w:rPr>
          <w:rFonts w:ascii="Times New Roman"/>
          <w:b w:val="false"/>
          <w:i w:val="false"/>
          <w:color w:val="000000"/>
          <w:sz w:val="28"/>
        </w:rPr>
        <w:t>
      10. Ақшалай өтемақыны аудару жекелеген банктік операциялар түрлерін жүргізуге лицензиясы бар ұйымдарда ашылған алушылардың ағымдағы шоттарына әскери қызмет өткеру орны бойынша жүзеге асырылады.</w:t>
      </w:r>
    </w:p>
    <w:bookmarkEnd w:id="42"/>
    <w:bookmarkStart w:name="z49" w:id="43"/>
    <w:p>
      <w:pPr>
        <w:spacing w:after="0"/>
        <w:ind w:left="0"/>
        <w:jc w:val="both"/>
      </w:pPr>
      <w:r>
        <w:rPr>
          <w:rFonts w:ascii="Times New Roman"/>
          <w:b w:val="false"/>
          <w:i w:val="false"/>
          <w:color w:val="000000"/>
          <w:sz w:val="28"/>
        </w:rPr>
        <w:t>
      11. Әскери қызметші ҰҚО-ның бір бөлімшесінен екінші бөлімшесіне ауыстырылған кезде уақтылы төленбеген немесе толық көлемде төленбеген өтемақы төлеу бұрынғы әскери қызметін өткерген орны бойынша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органдарында</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 өткеретін әскери</w:t>
            </w:r>
            <w:r>
              <w:br/>
            </w:r>
            <w:r>
              <w:rPr>
                <w:rFonts w:ascii="Times New Roman"/>
                <w:b w:val="false"/>
                <w:i w:val="false"/>
                <w:color w:val="000000"/>
                <w:sz w:val="20"/>
              </w:rPr>
              <w:t>қызметшілерге негізгі азық-түлік үлестерінің белгіленген</w:t>
            </w:r>
            <w:r>
              <w:br/>
            </w:r>
            <w:r>
              <w:rPr>
                <w:rFonts w:ascii="Times New Roman"/>
                <w:b w:val="false"/>
                <w:i w:val="false"/>
                <w:color w:val="000000"/>
                <w:sz w:val="20"/>
              </w:rPr>
              <w:t>нормалары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тамақтандырумен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мүмкін болмаған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әскери үлес құны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мөлшерінде ақшалай өтемақы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4"/>
    <w:p>
      <w:pPr>
        <w:spacing w:after="0"/>
        <w:ind w:left="0"/>
        <w:jc w:val="left"/>
      </w:pPr>
      <w:r>
        <w:rPr>
          <w:rFonts w:ascii="Times New Roman"/>
          <w:b/>
          <w:i w:val="false"/>
          <w:color w:val="000000"/>
        </w:rPr>
        <w:t xml:space="preserve"> ________ жылға арналған негізгі азық-түлік үлестерінің белгіленген нормалары бойынша тамақтандырумен қамтамасыз ету мүмкіндіктері жоқ Қазақстан Республикасы ұлттық қауіпсіздік комитеті бөлімшелерінің (органдарының)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 мекемелерінің (бөлімшелерінің)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органдарында</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 өткеретін әскери</w:t>
            </w:r>
            <w:r>
              <w:br/>
            </w:r>
            <w:r>
              <w:rPr>
                <w:rFonts w:ascii="Times New Roman"/>
                <w:b w:val="false"/>
                <w:i w:val="false"/>
                <w:color w:val="000000"/>
                <w:sz w:val="20"/>
              </w:rPr>
              <w:t>қызметшілерге негізгі азық-түлік үлестерінің белгіленген</w:t>
            </w:r>
            <w:r>
              <w:br/>
            </w:r>
            <w:r>
              <w:rPr>
                <w:rFonts w:ascii="Times New Roman"/>
                <w:b w:val="false"/>
                <w:i w:val="false"/>
                <w:color w:val="000000"/>
                <w:sz w:val="20"/>
              </w:rPr>
              <w:t>нормалары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тамақтандырумен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етуге мүмкін болмаған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әскери үлес құны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мөлшерінде ақшалай өтемақы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45"/>
    <w:p>
      <w:pPr>
        <w:spacing w:after="0"/>
        <w:ind w:left="0"/>
        <w:jc w:val="left"/>
      </w:pPr>
      <w:r>
        <w:rPr>
          <w:rFonts w:ascii="Times New Roman"/>
          <w:b/>
          <w:i w:val="false"/>
          <w:color w:val="000000"/>
        </w:rPr>
        <w:t xml:space="preserve"> Ақшалай өтемақы төленетін әскери қызметшілердің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наряд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6"/>
    <w:p>
      <w:pPr>
        <w:spacing w:after="0"/>
        <w:ind w:left="0"/>
        <w:jc w:val="both"/>
      </w:pPr>
      <w:r>
        <w:rPr>
          <w:rFonts w:ascii="Times New Roman"/>
          <w:b w:val="false"/>
          <w:i w:val="false"/>
          <w:color w:val="000000"/>
          <w:sz w:val="28"/>
        </w:rPr>
        <w:t>
      Бөлімше басшысы ___________________________________________________</w:t>
      </w:r>
    </w:p>
    <w:bookmarkEnd w:id="46"/>
    <w:bookmarkStart w:name="z67" w:id="47"/>
    <w:p>
      <w:pPr>
        <w:spacing w:after="0"/>
        <w:ind w:left="0"/>
        <w:jc w:val="both"/>
      </w:pPr>
      <w:r>
        <w:rPr>
          <w:rFonts w:ascii="Times New Roman"/>
          <w:b w:val="false"/>
          <w:i w:val="false"/>
          <w:color w:val="000000"/>
          <w:sz w:val="28"/>
        </w:rPr>
        <w:t>
      әскери лауазымы, қолы, тегі, аты, әкесінің аты (болған жағдайда)</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