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e740" w14:textId="4bde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2025 жылғы 19 желтоқсандағы № 463/25 "Шахтинск қаласының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2026 жылғы 27 ақпандағы № 478/26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2025 жылғы 19 желтоқсандағы № 463/25 "Шахтинск қаласының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Шахтинск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9 996 187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4 461 014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38 716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102 485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5 393 972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12 482 567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айзату 2 486 380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2 486 380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1 400 000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1 086 380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478/26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Шахтинск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5 363 969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-2 486 380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2 486 380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1 400 000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1 086 380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478/26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Шахтинск қаласының бюджетін дамытудың бюджеттік бағдарламаларының тізімі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478/26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берiлетiн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су құбыры желілерін қайта құру. 3-ші кезең. Сметалық құжаттаманы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кәріз коллекторларын реконструкциялау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Шахтинск қаласындағы Молодежная көшесіндегі коллекторлықтан ЖК -1 "А" дейін (1,2,3 учаскелері) жылу желілерін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478/26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Шахтинск қаласының бюджеттік бағдарламалар әкімшілеріне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су құбыры желілерін қайта құру. 3-ші кезең. Сметалық құжаттаманы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кәріз коллекторларын реконструкциялау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Шахтинск қаласындағы Молодежная көшесіндегі коллекторлықтан ЖК -1 "А" дейін (1,2,3 учаскелері) жылу желілерін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