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ca91" w14:textId="0a1c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3 ықшам аудан, 2 үй, Саран қаласы, 3 ықшам аудан, 23 үй, Саран қаласы, Химик ықшам ауданы, 97 үй, Саран қаласы, Химик ықшам ауданы, 98 үй мекенжайлары бойынша орналасқан Саран қаласының мемлекеттік тұрғын үй қорындағы тұрғын үйді пайдаланғаны үшін төлемақы мөлшерін бекіту туралы</w:t>
      </w:r>
    </w:p>
    <w:p>
      <w:pPr>
        <w:spacing w:after="0"/>
        <w:ind w:left="0"/>
        <w:jc w:val="both"/>
      </w:pPr>
      <w:r>
        <w:rPr>
          <w:rFonts w:ascii="Times New Roman"/>
          <w:b w:val="false"/>
          <w:i w:val="false"/>
          <w:color w:val="000000"/>
          <w:sz w:val="28"/>
        </w:rPr>
        <w:t>Қарағанды облысы Саран қаласының әкімдігінің 2026 жылғы 19 ақпандағы № 13/01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тұрғын үй қорындағы тұрғын үйді пайдаланғаны үшін төлемақы мөлшерін есептеу әдістемесін бекіту туралы" Қазақстан Республикасы Құрылыс және тұрғын үй-коммуналдық шаруашылық істері агенттігі Төрағасының 2011 жылғы 26 тамыздағы № 306 </w:t>
      </w:r>
      <w:r>
        <w:rPr>
          <w:rFonts w:ascii="Times New Roman"/>
          <w:b w:val="false"/>
          <w:i w:val="false"/>
          <w:color w:val="000000"/>
          <w:sz w:val="28"/>
        </w:rPr>
        <w:t>бұйрығына</w:t>
      </w:r>
      <w:r>
        <w:rPr>
          <w:rFonts w:ascii="Times New Roman"/>
          <w:b w:val="false"/>
          <w:i w:val="false"/>
          <w:color w:val="000000"/>
          <w:sz w:val="28"/>
        </w:rPr>
        <w:t xml:space="preserve"> сәйкес, Саран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Саран қаласы, 3 ықшам аудан, 2 үй, Саран қаласы, 3 ықшам аудан, 23 үй, Саран қаласы, Химик ықшам ауданы, 97 үй, Саран қаласы, Химик ықшам ауданы, 98 үй мекенжайлары бойынша орналасқан Саран қаласының мемлекеттік тұрғын үй қорындағы тұрғын үйді пайдаланғаны үшін төлемақы мөлшері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Саран қаласы әкімінің жетекшілік ететін орынбасарына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Бұлқайыр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әкімдігінің</w:t>
            </w:r>
            <w:r>
              <w:br/>
            </w:r>
            <w:r>
              <w:rPr>
                <w:rFonts w:ascii="Times New Roman"/>
                <w:b w:val="false"/>
                <w:i w:val="false"/>
                <w:color w:val="000000"/>
                <w:sz w:val="20"/>
              </w:rPr>
              <w:t>2026 жылғы "19" акпан</w:t>
            </w:r>
            <w:r>
              <w:br/>
            </w:r>
            <w:r>
              <w:rPr>
                <w:rFonts w:ascii="Times New Roman"/>
                <w:b w:val="false"/>
                <w:i w:val="false"/>
                <w:color w:val="000000"/>
                <w:sz w:val="20"/>
              </w:rPr>
              <w:t>№ 13/01 қаулысына</w:t>
            </w:r>
            <w:r>
              <w:br/>
            </w:r>
            <w:r>
              <w:rPr>
                <w:rFonts w:ascii="Times New Roman"/>
                <w:b w:val="false"/>
                <w:i w:val="false"/>
                <w:color w:val="000000"/>
                <w:sz w:val="20"/>
              </w:rPr>
              <w:t>1 қосымша</w:t>
            </w:r>
          </w:p>
        </w:tc>
      </w:tr>
    </w:tbl>
    <w:bookmarkStart w:name="z9" w:id="3"/>
    <w:p>
      <w:pPr>
        <w:spacing w:after="0"/>
        <w:ind w:left="0"/>
        <w:jc w:val="left"/>
      </w:pPr>
      <w:r>
        <w:rPr>
          <w:rFonts w:ascii="Times New Roman"/>
          <w:b/>
          <w:i w:val="false"/>
          <w:color w:val="000000"/>
        </w:rPr>
        <w:t xml:space="preserve"> Саран қаласы мекенжайларында орналасқан, Саран қаласының мемлекеттік тұрғын үй қорынан тұрғын үйлерді пайдаланғаны үшін ай сайынғы төлемақы мөлшері Саран қаласы, 3 шағынаудан, 2 үй, Саран қаласы, 3 шағынауданы, 23 үй, Саран қаласы, Химик шағынауданы, 97 үй, Саран қаласы, Химик шағынауданы, 98 үй.</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шаршы метр үшін төлемақы мөлшері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3 шығын аудан , 2 үй, пәтерлер: 29,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3 шығын аудан , 23 үй, пәтерлер: 6, 9, 12, 15, 19, 21, 24, 27,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Химик шығын аудан, 97 үй, пәтер: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Саран қаласы, Химик шығын аудан, 98 үй, пәтер: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