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9c548" w14:textId="c69c5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облысында құқық бұзушылық профилактикасына қатысатын азаматтарды көтермелеудің түрлері мен тәртібін, сондай-ақ оларға ақшалай сыйақы мөлшерін айқындау туралы</w:t>
      </w:r>
    </w:p>
    <w:p>
      <w:pPr>
        <w:spacing w:after="0"/>
        <w:ind w:left="0"/>
        <w:jc w:val="both"/>
      </w:pPr>
      <w:r>
        <w:rPr>
          <w:rFonts w:ascii="Times New Roman"/>
          <w:b w:val="false"/>
          <w:i w:val="false"/>
          <w:color w:val="000000"/>
          <w:sz w:val="28"/>
        </w:rPr>
        <w:t>Қарағанды облысының әкімдігінің 2026 жылғы 17 наурыздағы № 18/03 қаулысы</w:t>
      </w:r>
    </w:p>
    <w:p>
      <w:pPr>
        <w:spacing w:after="0"/>
        <w:ind w:left="0"/>
        <w:jc w:val="both"/>
      </w:pPr>
      <w:bookmarkStart w:name="z4" w:id="0"/>
      <w:r>
        <w:rPr>
          <w:rFonts w:ascii="Times New Roman"/>
          <w:b w:val="false"/>
          <w:i w:val="false"/>
          <w:color w:val="000000"/>
          <w:sz w:val="28"/>
        </w:rPr>
        <w:t>
      Қазақстан Республикасының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w:t>
      </w:r>
      <w:r>
        <w:rPr>
          <w:rFonts w:ascii="Times New Roman"/>
          <w:b w:val="false"/>
          <w:i w:val="false"/>
          <w:color w:val="000000"/>
          <w:sz w:val="28"/>
        </w:rPr>
        <w:t>Құқық бұзушылық профилактикасы туралы</w:t>
      </w:r>
      <w:r>
        <w:rPr>
          <w:rFonts w:ascii="Times New Roman"/>
          <w:b w:val="false"/>
          <w:i w:val="false"/>
          <w:color w:val="000000"/>
          <w:sz w:val="28"/>
        </w:rPr>
        <w:t>" заңдарына сәйкес Қарағанды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Қарағанды облысында құқық бұзушылық профилактикасына қатысатын азаматтарды көтермелеудің түрлері мен тәртібі, сондай-ақ оларға ақшалай сыйақының мөлшері айқындалсын.</w:t>
      </w:r>
    </w:p>
    <w:bookmarkEnd w:id="1"/>
    <w:bookmarkStart w:name="z6" w:id="2"/>
    <w:p>
      <w:pPr>
        <w:spacing w:after="0"/>
        <w:ind w:left="0"/>
        <w:jc w:val="both"/>
      </w:pPr>
      <w:r>
        <w:rPr>
          <w:rFonts w:ascii="Times New Roman"/>
          <w:b w:val="false"/>
          <w:i w:val="false"/>
          <w:color w:val="000000"/>
          <w:sz w:val="28"/>
        </w:rPr>
        <w:t>
      2. Осы қаулы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Қарағанды облысының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Бөлекпаев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r>
              <w:br/>
            </w:r>
            <w:r>
              <w:rPr>
                <w:rFonts w:ascii="Times New Roman"/>
                <w:b w:val="false"/>
                <w:i w:val="false"/>
                <w:color w:val="000000"/>
                <w:sz w:val="20"/>
              </w:rPr>
              <w:t>2026 жылғы 17 наурыздағы</w:t>
            </w:r>
            <w:r>
              <w:br/>
            </w:r>
            <w:r>
              <w:rPr>
                <w:rFonts w:ascii="Times New Roman"/>
                <w:b w:val="false"/>
                <w:i w:val="false"/>
                <w:color w:val="000000"/>
                <w:sz w:val="20"/>
              </w:rPr>
              <w:t>№ 18/03 қаулысына</w:t>
            </w:r>
            <w:r>
              <w:br/>
            </w:r>
            <w:r>
              <w:rPr>
                <w:rFonts w:ascii="Times New Roman"/>
                <w:b w:val="false"/>
                <w:i w:val="false"/>
                <w:color w:val="000000"/>
                <w:sz w:val="20"/>
              </w:rPr>
              <w:t>қосымша</w:t>
            </w:r>
          </w:p>
        </w:tc>
      </w:tr>
    </w:tbl>
    <w:bookmarkStart w:name="z9" w:id="3"/>
    <w:p>
      <w:pPr>
        <w:spacing w:after="0"/>
        <w:ind w:left="0"/>
        <w:jc w:val="left"/>
      </w:pPr>
      <w:r>
        <w:rPr>
          <w:rFonts w:ascii="Times New Roman"/>
          <w:b/>
          <w:i w:val="false"/>
          <w:color w:val="000000"/>
        </w:rPr>
        <w:t xml:space="preserve"> Қарағанды облысында құқық бұзушылық профилактикасына қатысатын азаматтарды көтермелеудің түрлері мен тәртібі, сондай-ақ оларға ақшалай сыйақының мөлшері</w:t>
      </w:r>
    </w:p>
    <w:bookmarkEnd w:id="3"/>
    <w:bookmarkStart w:name="z10" w:id="4"/>
    <w:p>
      <w:pPr>
        <w:spacing w:after="0"/>
        <w:ind w:left="0"/>
        <w:jc w:val="left"/>
      </w:pPr>
      <w:r>
        <w:rPr>
          <w:rFonts w:ascii="Times New Roman"/>
          <w:b/>
          <w:i w:val="false"/>
          <w:color w:val="000000"/>
        </w:rPr>
        <w:t xml:space="preserve"> 1. Көтермелеудің түрлері</w:t>
      </w:r>
    </w:p>
    <w:bookmarkEnd w:id="4"/>
    <w:bookmarkStart w:name="z11" w:id="5"/>
    <w:p>
      <w:pPr>
        <w:spacing w:after="0"/>
        <w:ind w:left="0"/>
        <w:jc w:val="both"/>
      </w:pPr>
      <w:r>
        <w:rPr>
          <w:rFonts w:ascii="Times New Roman"/>
          <w:b w:val="false"/>
          <w:i w:val="false"/>
          <w:color w:val="000000"/>
          <w:sz w:val="28"/>
        </w:rPr>
        <w:t>
      1. Құқық бұзушылық профилактикасына қатысатын қоғамдық көмекшілерді көтермелеудің түрлері:</w:t>
      </w:r>
    </w:p>
    <w:bookmarkEnd w:id="5"/>
    <w:bookmarkStart w:name="z12" w:id="6"/>
    <w:p>
      <w:pPr>
        <w:spacing w:after="0"/>
        <w:ind w:left="0"/>
        <w:jc w:val="both"/>
      </w:pPr>
      <w:r>
        <w:rPr>
          <w:rFonts w:ascii="Times New Roman"/>
          <w:b w:val="false"/>
          <w:i w:val="false"/>
          <w:color w:val="000000"/>
          <w:sz w:val="28"/>
        </w:rPr>
        <w:t>
      1) алғыс жариялау;</w:t>
      </w:r>
    </w:p>
    <w:bookmarkEnd w:id="6"/>
    <w:bookmarkStart w:name="z13" w:id="7"/>
    <w:p>
      <w:pPr>
        <w:spacing w:after="0"/>
        <w:ind w:left="0"/>
        <w:jc w:val="both"/>
      </w:pPr>
      <w:r>
        <w:rPr>
          <w:rFonts w:ascii="Times New Roman"/>
          <w:b w:val="false"/>
          <w:i w:val="false"/>
          <w:color w:val="000000"/>
          <w:sz w:val="28"/>
        </w:rPr>
        <w:t>
      2) грамотамен наградтау;</w:t>
      </w:r>
    </w:p>
    <w:bookmarkEnd w:id="7"/>
    <w:bookmarkStart w:name="z14" w:id="8"/>
    <w:p>
      <w:pPr>
        <w:spacing w:after="0"/>
        <w:ind w:left="0"/>
        <w:jc w:val="both"/>
      </w:pPr>
      <w:r>
        <w:rPr>
          <w:rFonts w:ascii="Times New Roman"/>
          <w:b w:val="false"/>
          <w:i w:val="false"/>
          <w:color w:val="000000"/>
          <w:sz w:val="28"/>
        </w:rPr>
        <w:t>
      3) ақшалай сыйақы төлеу;</w:t>
      </w:r>
    </w:p>
    <w:bookmarkEnd w:id="8"/>
    <w:bookmarkStart w:name="z15" w:id="9"/>
    <w:p>
      <w:pPr>
        <w:spacing w:after="0"/>
        <w:ind w:left="0"/>
        <w:jc w:val="both"/>
      </w:pPr>
      <w:r>
        <w:rPr>
          <w:rFonts w:ascii="Times New Roman"/>
          <w:b w:val="false"/>
          <w:i w:val="false"/>
          <w:color w:val="000000"/>
          <w:sz w:val="28"/>
        </w:rPr>
        <w:t>
      4) білім беру және біліктілікті арттыру бағдарламалары бойынша оқуға жіберу;</w:t>
      </w:r>
    </w:p>
    <w:bookmarkEnd w:id="9"/>
    <w:bookmarkStart w:name="z16" w:id="10"/>
    <w:p>
      <w:pPr>
        <w:spacing w:after="0"/>
        <w:ind w:left="0"/>
        <w:jc w:val="both"/>
      </w:pPr>
      <w:r>
        <w:rPr>
          <w:rFonts w:ascii="Times New Roman"/>
          <w:b w:val="false"/>
          <w:i w:val="false"/>
          <w:color w:val="000000"/>
          <w:sz w:val="28"/>
        </w:rPr>
        <w:t>
      5) ұйымға, кәсіпорынға көтермелеу туралы ұсынулар жіберу;</w:t>
      </w:r>
    </w:p>
    <w:bookmarkEnd w:id="10"/>
    <w:bookmarkStart w:name="z17" w:id="11"/>
    <w:p>
      <w:pPr>
        <w:spacing w:after="0"/>
        <w:ind w:left="0"/>
        <w:jc w:val="both"/>
      </w:pPr>
      <w:r>
        <w:rPr>
          <w:rFonts w:ascii="Times New Roman"/>
          <w:b w:val="false"/>
          <w:i w:val="false"/>
          <w:color w:val="000000"/>
          <w:sz w:val="28"/>
        </w:rPr>
        <w:t>
      6) құқық бұзушылық профилактикасына елеулі үлес қосқан адамдар үшін мемлекеттік наградамен және құрметті атақпен наградтау туралы ұсыныстар енгізу болып табылады.</w:t>
      </w:r>
    </w:p>
    <w:bookmarkEnd w:id="11"/>
    <w:bookmarkStart w:name="z18" w:id="12"/>
    <w:p>
      <w:pPr>
        <w:spacing w:after="0"/>
        <w:ind w:left="0"/>
        <w:jc w:val="both"/>
      </w:pPr>
      <w:r>
        <w:rPr>
          <w:rFonts w:ascii="Times New Roman"/>
          <w:b w:val="false"/>
          <w:i w:val="false"/>
          <w:color w:val="000000"/>
          <w:sz w:val="28"/>
        </w:rPr>
        <w:t xml:space="preserve">
      2. Қазақстан Республикасының "Әкімшілік құқық бұзушылық туралы" </w:t>
      </w:r>
      <w:r>
        <w:rPr>
          <w:rFonts w:ascii="Times New Roman"/>
          <w:b w:val="false"/>
          <w:i w:val="false"/>
          <w:color w:val="000000"/>
          <w:sz w:val="28"/>
        </w:rPr>
        <w:t>Кодексінде</w:t>
      </w:r>
      <w:r>
        <w:rPr>
          <w:rFonts w:ascii="Times New Roman"/>
          <w:b w:val="false"/>
          <w:i w:val="false"/>
          <w:color w:val="000000"/>
          <w:sz w:val="28"/>
        </w:rPr>
        <w:t xml:space="preserve"> көзделген әкімшілік құқық бұзушылық фактісі бойынша фото және бейнежазба қоса тіркелген хабарламаны уәкілетті органдарға жолдаған азаматтар құқық бұзушыдан өндірілген айыппұл сомасынан ақшалай сыйақымен көтермеленуі мүмкін.</w:t>
      </w:r>
    </w:p>
    <w:bookmarkEnd w:id="12"/>
    <w:bookmarkStart w:name="z19" w:id="13"/>
    <w:p>
      <w:pPr>
        <w:spacing w:after="0"/>
        <w:ind w:left="0"/>
        <w:jc w:val="left"/>
      </w:pPr>
      <w:r>
        <w:rPr>
          <w:rFonts w:ascii="Times New Roman"/>
          <w:b/>
          <w:i w:val="false"/>
          <w:color w:val="000000"/>
        </w:rPr>
        <w:t xml:space="preserve"> 2. Көтермелеудің тәртібі</w:t>
      </w:r>
    </w:p>
    <w:bookmarkEnd w:id="13"/>
    <w:bookmarkStart w:name="z20" w:id="14"/>
    <w:p>
      <w:pPr>
        <w:spacing w:after="0"/>
        <w:ind w:left="0"/>
        <w:jc w:val="both"/>
      </w:pPr>
      <w:r>
        <w:rPr>
          <w:rFonts w:ascii="Times New Roman"/>
          <w:b w:val="false"/>
          <w:i w:val="false"/>
          <w:color w:val="000000"/>
          <w:sz w:val="28"/>
        </w:rPr>
        <w:t>
      3. Осы тәртіп Қарағанды облысында құқық бұзушылық профилактикасына қатысатын азаматтарды көтермелеуді ұйымдастырудың мәселелерін реттейді.</w:t>
      </w:r>
    </w:p>
    <w:bookmarkEnd w:id="14"/>
    <w:bookmarkStart w:name="z21" w:id="15"/>
    <w:p>
      <w:pPr>
        <w:spacing w:after="0"/>
        <w:ind w:left="0"/>
        <w:jc w:val="both"/>
      </w:pPr>
      <w:r>
        <w:rPr>
          <w:rFonts w:ascii="Times New Roman"/>
          <w:b w:val="false"/>
          <w:i w:val="false"/>
          <w:color w:val="000000"/>
          <w:sz w:val="28"/>
        </w:rPr>
        <w:t>
      4. Құқық бұзушылық профилактикасына қатысатын азаматтарды көтермелеу мәселелері ішкі істер органдарының ұсынуы бойынша Қарағанды облысының қалалары мен аудандары әкімдіктері жанынан құрылатын комиссияларда (бұдан әрі – Комиссия) қаралады.</w:t>
      </w:r>
    </w:p>
    <w:bookmarkEnd w:id="15"/>
    <w:bookmarkStart w:name="z22" w:id="16"/>
    <w:p>
      <w:pPr>
        <w:spacing w:after="0"/>
        <w:ind w:left="0"/>
        <w:jc w:val="both"/>
      </w:pPr>
      <w:r>
        <w:rPr>
          <w:rFonts w:ascii="Times New Roman"/>
          <w:b w:val="false"/>
          <w:i w:val="false"/>
          <w:color w:val="000000"/>
          <w:sz w:val="28"/>
        </w:rPr>
        <w:t>
      5. Құқық бұзушылық профилактикасына белсенді қатысатын азаматтарды көтермелеу туралы ұсыныс Қарағанды облысы Полиция департаментінің басқармалары мен полиция бөлімдерінің бастықтары тарапынан комиссияның қарауына енгізіледі.</w:t>
      </w:r>
    </w:p>
    <w:bookmarkEnd w:id="16"/>
    <w:bookmarkStart w:name="z23" w:id="17"/>
    <w:p>
      <w:pPr>
        <w:spacing w:after="0"/>
        <w:ind w:left="0"/>
        <w:jc w:val="both"/>
      </w:pPr>
      <w:r>
        <w:rPr>
          <w:rFonts w:ascii="Times New Roman"/>
          <w:b w:val="false"/>
          <w:i w:val="false"/>
          <w:color w:val="000000"/>
          <w:sz w:val="28"/>
        </w:rPr>
        <w:t>
      6. Комиссия жергілікті атқарушы органдарда қоғамдық көмекші ретінде тіркелмеген азаматтарды да, егер олар құқық бұзушылықтардың алдын алуға, жолын кесуге немесе ашуға ықпал еткен болса, көтермелеуге құқылы.</w:t>
      </w:r>
    </w:p>
    <w:bookmarkEnd w:id="17"/>
    <w:bookmarkStart w:name="z24" w:id="18"/>
    <w:p>
      <w:pPr>
        <w:spacing w:after="0"/>
        <w:ind w:left="0"/>
        <w:jc w:val="both"/>
      </w:pPr>
      <w:r>
        <w:rPr>
          <w:rFonts w:ascii="Times New Roman"/>
          <w:b w:val="false"/>
          <w:i w:val="false"/>
          <w:color w:val="000000"/>
          <w:sz w:val="28"/>
        </w:rPr>
        <w:t>
      7. Көтермелеуге негіз болып комиссия қабылдайтын хаттамалық шешім табылады.</w:t>
      </w:r>
    </w:p>
    <w:bookmarkEnd w:id="18"/>
    <w:bookmarkStart w:name="z25" w:id="19"/>
    <w:p>
      <w:pPr>
        <w:spacing w:after="0"/>
        <w:ind w:left="0"/>
        <w:jc w:val="both"/>
      </w:pPr>
      <w:r>
        <w:rPr>
          <w:rFonts w:ascii="Times New Roman"/>
          <w:b w:val="false"/>
          <w:i w:val="false"/>
          <w:color w:val="000000"/>
          <w:sz w:val="28"/>
        </w:rPr>
        <w:t>
      8. Ақшалай сыйақы төлеу үшін комиссия қабылдаған шешімге сәйкес Қарағанды облысы Полиция департаментінің басқармалары мен полиция бөлімдерінің бастықтары қосымша бұйрық шығарады.</w:t>
      </w:r>
    </w:p>
    <w:bookmarkEnd w:id="19"/>
    <w:bookmarkStart w:name="z26" w:id="20"/>
    <w:p>
      <w:pPr>
        <w:spacing w:after="0"/>
        <w:ind w:left="0"/>
        <w:jc w:val="left"/>
      </w:pPr>
      <w:r>
        <w:rPr>
          <w:rFonts w:ascii="Times New Roman"/>
          <w:b/>
          <w:i w:val="false"/>
          <w:color w:val="000000"/>
        </w:rPr>
        <w:t xml:space="preserve"> 3. Ақшалай сыйақының мөлшері</w:t>
      </w:r>
    </w:p>
    <w:bookmarkEnd w:id="20"/>
    <w:bookmarkStart w:name="z27" w:id="21"/>
    <w:p>
      <w:pPr>
        <w:spacing w:after="0"/>
        <w:ind w:left="0"/>
        <w:jc w:val="both"/>
      </w:pPr>
      <w:r>
        <w:rPr>
          <w:rFonts w:ascii="Times New Roman"/>
          <w:b w:val="false"/>
          <w:i w:val="false"/>
          <w:color w:val="000000"/>
          <w:sz w:val="28"/>
        </w:rPr>
        <w:t>
      9. Ақшалай сыйақы мөлшерін қоғамдық тәртіпті қамтамасыз етуге қосқан үлесін, сонымен қатар онымен немесе оның қатысуымен құқыққа қарсы әрекет нәтижесінде келтірілуі мүмкін залалдың алдын алған көлемін есепке ала отырып, ақшалай сыйақының мөлшері комиссиямен белгіленеді және 10 еселік айлық есептік көрсеткіштен аспайды.</w:t>
      </w:r>
    </w:p>
    <w:bookmarkEnd w:id="21"/>
    <w:bookmarkStart w:name="z28" w:id="22"/>
    <w:p>
      <w:pPr>
        <w:spacing w:after="0"/>
        <w:ind w:left="0"/>
        <w:jc w:val="both"/>
      </w:pPr>
      <w:r>
        <w:rPr>
          <w:rFonts w:ascii="Times New Roman"/>
          <w:b w:val="false"/>
          <w:i w:val="false"/>
          <w:color w:val="000000"/>
          <w:sz w:val="28"/>
        </w:rPr>
        <w:t>
      10. Ақшалай сыйақы төлеу Қарағанды облысы Полиция департаменті тарапынан облыстық бюджет қаражаты есебінен жүзеге асырылады.</w:t>
      </w:r>
    </w:p>
    <w:bookmarkEnd w:id="2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