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8ec5" w14:textId="6e48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облысындағы тұрғын үй қорын жаңарту бағдарламасын бекіту туралы</w:t>
      </w:r>
    </w:p>
    <w:p>
      <w:pPr>
        <w:spacing w:after="0"/>
        <w:ind w:left="0"/>
        <w:jc w:val="both"/>
      </w:pPr>
      <w:r>
        <w:rPr>
          <w:rFonts w:ascii="Times New Roman"/>
          <w:b w:val="false"/>
          <w:i w:val="false"/>
          <w:color w:val="000000"/>
          <w:sz w:val="28"/>
        </w:rPr>
        <w:t>Қарағанды облыстық мәслихатының 2026 жылғы 25 маусымдағы № 412 шешімі</w:t>
      </w:r>
    </w:p>
    <w:p>
      <w:pPr>
        <w:spacing w:after="0"/>
        <w:ind w:left="0"/>
        <w:jc w:val="both"/>
      </w:pPr>
      <w:bookmarkStart w:name="z4" w:id="0"/>
      <w:r>
        <w:rPr>
          <w:rFonts w:ascii="Times New Roman"/>
          <w:b w:val="false"/>
          <w:i w:val="false"/>
          <w:color w:val="000000"/>
          <w:sz w:val="28"/>
        </w:rPr>
        <w:t xml:space="preserve">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үй-коммуналдық инфрақұрылымды дамытудың 2023-2029 жылдарға арналған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облысындағы Тұрғын үй қорын жаңарту бағдарламасы (бұдан әрі – Бағдарлама)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25 масымдағы № 412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облысындағы Тұрғын үй қорын жаңарту бағдарламасы</w:t>
      </w:r>
    </w:p>
    <w:bookmarkEnd w:id="3"/>
    <w:bookmarkStart w:name="z10" w:id="4"/>
    <w:p>
      <w:pPr>
        <w:spacing w:after="0"/>
        <w:ind w:left="0"/>
        <w:jc w:val="left"/>
      </w:pPr>
      <w:r>
        <w:rPr>
          <w:rFonts w:ascii="Times New Roman"/>
          <w:b/>
          <w:i w:val="false"/>
          <w:color w:val="000000"/>
        </w:rPr>
        <w:t xml:space="preserve"> 1-тарау. Бағдарлама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Тұрғын үй қорын жаңарту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Құрылыс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"Тұрғын үй-коммуналдық инфрақұрылымды дамытудың 2023-2029 жылдарға арналған тұжырымдамасын бекіту туралы" 2022 жылғы 23 қыркүйектегі № 736 Қазақстан Республикасы Үкіметінің </w:t>
            </w:r>
            <w:r>
              <w:rPr>
                <w:rFonts w:ascii="Times New Roman"/>
                <w:b w:val="false"/>
                <w:i w:val="false"/>
                <w:color w:val="000000"/>
                <w:sz w:val="20"/>
              </w:rPr>
              <w:t>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құрылыс, сәулет және қала құрылысы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қауіпсіз және тұрақты қалалық орта құра отырып, тұрғын үй қорын кезең-кезеңімен жаңартуды қамтамасыз ету. Бағдарлама өмір сүру ортасын жаңартуға, елді мекендердің сапасын және азаматтардың өмір сүру жағдайларын жақсартуға және қолайлы тұрғын үй жағдайларын жасауға, авариялық тұрғын үй қорының өсуіне жол бермеуге, тарихи-мәдени мұра объектілерін сақтау мен бейімдеуге, салынған аумақтардың функционалдық, санитарлық, энергетикалық және сәулеттік тиімділігін арттыруға, сондай-ақ дамыған әлеуметтік аумақтары бар тұрғын үй аумақтарын қалыптастыруға бағытталған іс-шаралар кешенін көздейді, инженерлік және көлік инфрақұрылымы.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Апатты тұрғын үйді бұзу мәселесін шешу, азаматтардың тұрғын үй жағдайларын жақсарту.</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аумағын игеру үшін жеке құрылыс салушыларды тарту.</w:t>
            </w:r>
          </w:p>
          <w:p>
            <w:pPr>
              <w:spacing w:after="20"/>
              <w:ind w:left="20"/>
              <w:jc w:val="both"/>
            </w:pPr>
            <w:r>
              <w:rPr>
                <w:rFonts w:ascii="Times New Roman"/>
                <w:b w:val="false"/>
                <w:i w:val="false"/>
                <w:color w:val="000000"/>
                <w:sz w:val="20"/>
              </w:rPr>
              <w:t>
3. Басым құрылыс аумақтарын, авариялық тұрғын үйді бұзу кезеңдерін және қайта жаңарту жөніндегі іс-шараларды айқындау.</w:t>
            </w:r>
          </w:p>
        </w:tc>
      </w:tr>
    </w:tbl>
    <w:bookmarkStart w:name="z13" w:id="6"/>
    <w:p>
      <w:pPr>
        <w:spacing w:after="0"/>
        <w:ind w:left="0"/>
        <w:jc w:val="left"/>
      </w:pPr>
      <w:r>
        <w:rPr>
          <w:rFonts w:ascii="Times New Roman"/>
          <w:b/>
          <w:i w:val="false"/>
          <w:color w:val="000000"/>
        </w:rPr>
        <w:t xml:space="preserve"> 2-тарау. Кіріспе</w:t>
      </w:r>
    </w:p>
    <w:bookmarkEnd w:id="6"/>
    <w:bookmarkStart w:name="z14" w:id="7"/>
    <w:p>
      <w:pPr>
        <w:spacing w:after="0"/>
        <w:ind w:left="0"/>
        <w:jc w:val="both"/>
      </w:pPr>
      <w:r>
        <w:rPr>
          <w:rFonts w:ascii="Times New Roman"/>
          <w:b w:val="false"/>
          <w:i w:val="false"/>
          <w:color w:val="000000"/>
          <w:sz w:val="28"/>
        </w:rPr>
        <w:t xml:space="preserve">
      Қарағанды облысындағы Тұрғын үй қорын жаңарту бағдарламасы (бұдан әрі - Бағдарлама) "Қазақстан Республикасының Құрылыс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үй-коммуналдық инфрақұрылымды дамытудың 2023-2029 жылдарға арналған тұжырымдамасын бекіту туралы" 2022 жылғы 23 қыркүйектегі № 736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5" w:id="8"/>
    <w:p>
      <w:pPr>
        <w:spacing w:after="0"/>
        <w:ind w:left="0"/>
        <w:jc w:val="both"/>
      </w:pPr>
      <w:r>
        <w:rPr>
          <w:rFonts w:ascii="Times New Roman"/>
          <w:b w:val="false"/>
          <w:i w:val="false"/>
          <w:color w:val="000000"/>
          <w:sz w:val="28"/>
        </w:rPr>
        <w:t>
      Бағдарлама заңдылық, әлеуметтік әділеттілік, меншік иелері мен тұрғындардың құқықтары мен заңды мүдделерін қорғау, рәсімдердің ашықтығы және қоныс аударудың еріктілігі қағидаттарын сақтай отырып әзірленді.</w:t>
      </w:r>
    </w:p>
    <w:bookmarkEnd w:id="8"/>
    <w:bookmarkStart w:name="z16" w:id="9"/>
    <w:p>
      <w:pPr>
        <w:spacing w:after="0"/>
        <w:ind w:left="0"/>
        <w:jc w:val="both"/>
      </w:pPr>
      <w:r>
        <w:rPr>
          <w:rFonts w:ascii="Times New Roman"/>
          <w:b w:val="false"/>
          <w:i w:val="false"/>
          <w:color w:val="000000"/>
          <w:sz w:val="28"/>
        </w:rPr>
        <w:t>
      Қала халқының тұрақты өсуі, қарқынды урбанизация және тұрғын үй қорының едәуір бөлігінің тозуы жағдайында Қарағанды облысында салынған аумақтарды кешенді жаңарту қажеттілігі туындайды. Кеңестік кезеңде салынған көппәтерлі тұрғын үйлердің едәуір бөлігі қауіпсіздіктің, энергия тиімділігінің және тұрудың қазіргі заманғы талаптарына сәйкес келмейді, Бұл бағдарламаны енгізудің өзектілігін анықтайды.</w:t>
      </w:r>
    </w:p>
    <w:bookmarkEnd w:id="9"/>
    <w:bookmarkStart w:name="z17" w:id="10"/>
    <w:p>
      <w:pPr>
        <w:spacing w:after="0"/>
        <w:ind w:left="0"/>
        <w:jc w:val="both"/>
      </w:pPr>
      <w:r>
        <w:rPr>
          <w:rFonts w:ascii="Times New Roman"/>
          <w:b w:val="false"/>
          <w:i w:val="false"/>
          <w:color w:val="000000"/>
          <w:sz w:val="28"/>
        </w:rPr>
        <w:t>
      Жаңарту процестерін мемлекет жергілікті атқарушы органдардың, жеке инвесторлардың және халықтың қатысуымен реттейді.</w:t>
      </w:r>
    </w:p>
    <w:bookmarkEnd w:id="10"/>
    <w:bookmarkStart w:name="z18" w:id="11"/>
    <w:p>
      <w:pPr>
        <w:spacing w:after="0"/>
        <w:ind w:left="0"/>
        <w:jc w:val="both"/>
      </w:pPr>
      <w:r>
        <w:rPr>
          <w:rFonts w:ascii="Times New Roman"/>
          <w:b w:val="false"/>
          <w:i w:val="false"/>
          <w:color w:val="000000"/>
          <w:sz w:val="28"/>
        </w:rPr>
        <w:t>
      Бағдарламаны іске асыру ескірген және апатты тұрғын үйлерді бұзуды, жаңа тұрғын үйлер салуды, инженерлік желілерді жаңғыртуды, сондай-ақ Әлеуметтік және экологиялық талаптарды ескере отырып, қолайлы ортаны қалыптастыруды қамтиды.</w:t>
      </w:r>
    </w:p>
    <w:bookmarkEnd w:id="11"/>
    <w:bookmarkStart w:name="z19" w:id="12"/>
    <w:p>
      <w:pPr>
        <w:spacing w:after="0"/>
        <w:ind w:left="0"/>
        <w:jc w:val="both"/>
      </w:pPr>
      <w:r>
        <w:rPr>
          <w:rFonts w:ascii="Times New Roman"/>
          <w:b w:val="false"/>
          <w:i w:val="false"/>
          <w:color w:val="000000"/>
          <w:sz w:val="28"/>
        </w:rPr>
        <w:t>
      Осылайша, Қарағанды облысында жаңғырту бағдарламасын енгізу тұрғын үй қорын жаңартуға, аумақтардың инвестициялық тартымдылығын арттыруға және ұзақ мерзімді перспективада халық үшін қолайлы өмір сүру жағдайларын жасауға бағытталған тұрғын үй саясатының стратегиялық маңызды бағыты болып табылады.</w:t>
      </w:r>
    </w:p>
    <w:bookmarkEnd w:id="12"/>
    <w:bookmarkStart w:name="z20" w:id="13"/>
    <w:p>
      <w:pPr>
        <w:spacing w:after="0"/>
        <w:ind w:left="0"/>
        <w:jc w:val="both"/>
      </w:pPr>
      <w:r>
        <w:rPr>
          <w:rFonts w:ascii="Times New Roman"/>
          <w:b w:val="false"/>
          <w:i w:val="false"/>
          <w:color w:val="000000"/>
          <w:sz w:val="28"/>
        </w:rPr>
        <w:t>
      1. Бағдарламада келесі ұғымдар мен анықтамалар қолданылады:</w:t>
      </w:r>
    </w:p>
    <w:bookmarkEnd w:id="13"/>
    <w:bookmarkStart w:name="z21" w:id="14"/>
    <w:p>
      <w:pPr>
        <w:spacing w:after="0"/>
        <w:ind w:left="0"/>
        <w:jc w:val="both"/>
      </w:pPr>
      <w:r>
        <w:rPr>
          <w:rFonts w:ascii="Times New Roman"/>
          <w:b w:val="false"/>
          <w:i w:val="false"/>
          <w:color w:val="000000"/>
          <w:sz w:val="28"/>
        </w:rPr>
        <w:t>
      1) қалалық аумақты жаңарту - аумақты әлеуметтік, инженерлік және көлік инфрақұрылымымен, абаттандырумен, көгалдандырумен және рекреациялық аймақтармен қамтамасыз ете отырып, сапалы жайлы қалалық ортаны қалыптастыра отырып, қалалық кеңістіктер мен аумақтарды қайта құру;</w:t>
      </w:r>
    </w:p>
    <w:bookmarkEnd w:id="14"/>
    <w:bookmarkStart w:name="z22" w:id="15"/>
    <w:p>
      <w:pPr>
        <w:spacing w:after="0"/>
        <w:ind w:left="0"/>
        <w:jc w:val="both"/>
      </w:pPr>
      <w:r>
        <w:rPr>
          <w:rFonts w:ascii="Times New Roman"/>
          <w:b w:val="false"/>
          <w:i w:val="false"/>
          <w:color w:val="000000"/>
          <w:sz w:val="28"/>
        </w:rPr>
        <w:t>
      2) ғимаратты (тұрғын үйді) жаңарту – сақтауға жатпайтын не ғимаратты (тұрғын үйді) моральдық және физикалық тозуын жою мақсатында бұзу жолымен қалпына келтіру үшін ұтымсыз ғимаратты ауыстыру процесі. Ғимаратты жаңарту пайдалану қасиеттерінің сәйкессіздігі (техникалық тексеру жүргізу), пайдаланудың нормативтік мерзімдері анықталғаннан және тұрғындардың жаңартуға келісімін алғаннан кейін жүргізіледі. Тұрғын үйді жаңарту процесі – бұл өз мерзімін жаңа, заманауи талаптарды ескере отырып салынған ғимараттарды ауыстыру процесі;</w:t>
      </w:r>
    </w:p>
    <w:bookmarkEnd w:id="15"/>
    <w:bookmarkStart w:name="z23" w:id="16"/>
    <w:p>
      <w:pPr>
        <w:spacing w:after="0"/>
        <w:ind w:left="0"/>
        <w:jc w:val="both"/>
      </w:pPr>
      <w:r>
        <w:rPr>
          <w:rFonts w:ascii="Times New Roman"/>
          <w:b w:val="false"/>
          <w:i w:val="false"/>
          <w:color w:val="000000"/>
          <w:sz w:val="28"/>
        </w:rPr>
        <w:t xml:space="preserve">
      3) ғимаратты тексеру бойынша техникалық қорытынды – Қазақстан Республикасының заңнамасының нормалары мен ережелеріне сәйкес, Қазақстан Республикасының ҚР ҚН 1.04-101-2012 "Ғимараттар мен құрылыстардың техникалық жай-күйін тексеру және бағалау" құрылыс </w:t>
      </w:r>
      <w:r>
        <w:rPr>
          <w:rFonts w:ascii="Times New Roman"/>
          <w:b w:val="false"/>
          <w:i w:val="false"/>
          <w:color w:val="000000"/>
          <w:sz w:val="28"/>
        </w:rPr>
        <w:t>қағидаларында</w:t>
      </w:r>
      <w:r>
        <w:rPr>
          <w:rFonts w:ascii="Times New Roman"/>
          <w:b w:val="false"/>
          <w:i w:val="false"/>
          <w:color w:val="000000"/>
          <w:sz w:val="28"/>
        </w:rPr>
        <w:t xml:space="preserve"> көзделген нысан бойынша жасалған, ғимараттың көтергіш және қоршау конструкциялары мен инженерлік жүйелерінің жай-күйі туралы, аталған қызметті жүзеге асыруға тиісті рұқсаты бар жеке және/немесе заңды тұлғалар дайындаған сараптамалық қорытынды;</w:t>
      </w:r>
    </w:p>
    <w:bookmarkEnd w:id="16"/>
    <w:bookmarkStart w:name="z24" w:id="17"/>
    <w:p>
      <w:pPr>
        <w:spacing w:after="0"/>
        <w:ind w:left="0"/>
        <w:jc w:val="both"/>
      </w:pPr>
      <w:r>
        <w:rPr>
          <w:rFonts w:ascii="Times New Roman"/>
          <w:b w:val="false"/>
          <w:i w:val="false"/>
          <w:color w:val="000000"/>
          <w:sz w:val="28"/>
        </w:rPr>
        <w:t>
      4) техникалық жай-күйді бағалау – сандық бағаланатын белгілердің нақты мәндерін жобада немесе нормативтік құжатта белгіленген осы белгілердің мәндерімен салыстыру негізінде құрылыс конструкцияларының, ғимараттар мен құрылыстардың тұтастай алғанда зақымдану дәрежесін және техникалық жай-күйінің санатын және олардың энергия тиімділігін белгілеу;</w:t>
      </w:r>
    </w:p>
    <w:bookmarkEnd w:id="17"/>
    <w:bookmarkStart w:name="z25" w:id="18"/>
    <w:p>
      <w:pPr>
        <w:spacing w:after="0"/>
        <w:ind w:left="0"/>
        <w:jc w:val="both"/>
      </w:pPr>
      <w:r>
        <w:rPr>
          <w:rFonts w:ascii="Times New Roman"/>
          <w:b w:val="false"/>
          <w:i w:val="false"/>
          <w:color w:val="000000"/>
          <w:sz w:val="28"/>
        </w:rPr>
        <w:t>
      5) қызмет ету мерзімі – құрылыс объектісін одан әрі пайдалануға жол берілмейтін немесе орынсыз күйге дейін қалыпты пайдалану ұзақтығы;</w:t>
      </w:r>
    </w:p>
    <w:bookmarkEnd w:id="18"/>
    <w:bookmarkStart w:name="z26" w:id="19"/>
    <w:p>
      <w:pPr>
        <w:spacing w:after="0"/>
        <w:ind w:left="0"/>
        <w:jc w:val="both"/>
      </w:pPr>
      <w:r>
        <w:rPr>
          <w:rFonts w:ascii="Times New Roman"/>
          <w:b w:val="false"/>
          <w:i w:val="false"/>
          <w:color w:val="000000"/>
          <w:sz w:val="28"/>
        </w:rPr>
        <w:t>
      6) ғимараттар мен құрылыстардың сенімділігі мен орнықтылығын техникалық тексеру – нәтижесінде ғимараттар мен құрылыстардың және олардың элементтерінің нақты жай-күйі, сенімділігі мен орнықтылығы, ғимараттар мен құрылыстарды одан әрі пайдалану мүмкіндігі айқындалатын сараптамалық (іздестіру) жұмыстардың түрі, уақыт өте келе болып жатқан өзгерістерді ескере отырып, құрылымдар сапасының нақты көрсеткіштерінің сандық бағасын алу объектідегі күрделі жөндеу, жаңғырту немесе реконструкциялау жұмыстарының құрамы мен көлемі, сондай-ақ функционалдық мақсатын өзгерту;</w:t>
      </w:r>
    </w:p>
    <w:bookmarkEnd w:id="19"/>
    <w:bookmarkStart w:name="z27" w:id="20"/>
    <w:p>
      <w:pPr>
        <w:spacing w:after="0"/>
        <w:ind w:left="0"/>
        <w:jc w:val="both"/>
      </w:pPr>
      <w:r>
        <w:rPr>
          <w:rFonts w:ascii="Times New Roman"/>
          <w:b w:val="false"/>
          <w:i w:val="false"/>
          <w:color w:val="000000"/>
          <w:sz w:val="28"/>
        </w:rPr>
        <w:t>
      7)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 жою;</w:t>
      </w:r>
    </w:p>
    <w:bookmarkEnd w:id="20"/>
    <w:bookmarkStart w:name="z28" w:id="21"/>
    <w:p>
      <w:pPr>
        <w:spacing w:after="0"/>
        <w:ind w:left="0"/>
        <w:jc w:val="both"/>
      </w:pPr>
      <w:r>
        <w:rPr>
          <w:rFonts w:ascii="Times New Roman"/>
          <w:b w:val="false"/>
          <w:i w:val="false"/>
          <w:color w:val="000000"/>
          <w:sz w:val="28"/>
        </w:rPr>
        <w:t>
      8) ғимараттың, тұрғын үйдің (объектінің) тозған жай-күйі – конструкциясы, негізі (тұтастай алғанда ғимарат) берілген пайдалану, техникалық нормалар мен талаптарды олардың құлау қаупінсіз қанағаттандыруды тоқтататын және тиісінше тұрғындардың өміріне қауіп төндірмейтін жай-күй, ал мұндай объектінің техникалық жай-күйін бағалау тұрғын үйлердегі физикалық тозуға 60-80 % шегінде сәйкес келеді;</w:t>
      </w:r>
    </w:p>
    <w:bookmarkEnd w:id="21"/>
    <w:bookmarkStart w:name="z29" w:id="22"/>
    <w:p>
      <w:pPr>
        <w:spacing w:after="0"/>
        <w:ind w:left="0"/>
        <w:jc w:val="both"/>
      </w:pPr>
      <w:r>
        <w:rPr>
          <w:rFonts w:ascii="Times New Roman"/>
          <w:b w:val="false"/>
          <w:i w:val="false"/>
          <w:color w:val="000000"/>
          <w:sz w:val="28"/>
        </w:rPr>
        <w:t>
      9) ғимараттың, тұрғын үйдің (объектінің) физикалық тозуы – 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 дәрежесі;</w:t>
      </w:r>
    </w:p>
    <w:bookmarkEnd w:id="22"/>
    <w:bookmarkStart w:name="z30" w:id="23"/>
    <w:p>
      <w:pPr>
        <w:spacing w:after="0"/>
        <w:ind w:left="0"/>
        <w:jc w:val="both"/>
      </w:pPr>
      <w:r>
        <w:rPr>
          <w:rFonts w:ascii="Times New Roman"/>
          <w:b w:val="false"/>
          <w:i w:val="false"/>
          <w:color w:val="000000"/>
          <w:sz w:val="28"/>
        </w:rPr>
        <w:t>
      10) авариялық ғимарат, тұрғын үй (объект) – негізгі көтергіш конструкциялары (іргетастар, бағаналар, көтергіш қабырғалар, арқалықтар, жабындар) көтергіш қабілетін жоғалтқан және одан әрі пайдалану онда тұратын (болатын) адамдардың өміріне қауіп төндіретін, оған сәйкес қалпына келтіруге жатпайды деп танылған ғимарат (объект) ғимараттар мен құрылыстардың сенімділігі мен орнықтылығын техникалық қадағалауды және техникалық тексеруді жүзеге асыруға аккредиттелген компанияның (заңды тұлғаның) қорытындысымен;</w:t>
      </w:r>
    </w:p>
    <w:bookmarkEnd w:id="23"/>
    <w:bookmarkStart w:name="z31" w:id="24"/>
    <w:p>
      <w:pPr>
        <w:spacing w:after="0"/>
        <w:ind w:left="0"/>
        <w:jc w:val="both"/>
      </w:pPr>
      <w:r>
        <w:rPr>
          <w:rFonts w:ascii="Times New Roman"/>
          <w:b w:val="false"/>
          <w:i w:val="false"/>
          <w:color w:val="000000"/>
          <w:sz w:val="28"/>
        </w:rPr>
        <w:t>
      11) жаңарту объектісі – жаңартуға жататын аумақта бар, жеке тұрған тұрғын/тұрғын емес ғимарат, үй немесе ғимарат, сондай-ақ көлік және инженерлік коммуникациялар;</w:t>
      </w:r>
    </w:p>
    <w:bookmarkEnd w:id="24"/>
    <w:bookmarkStart w:name="z32" w:id="25"/>
    <w:p>
      <w:pPr>
        <w:spacing w:after="0"/>
        <w:ind w:left="0"/>
        <w:jc w:val="both"/>
      </w:pPr>
      <w:r>
        <w:rPr>
          <w:rFonts w:ascii="Times New Roman"/>
          <w:b w:val="false"/>
          <w:i w:val="false"/>
          <w:color w:val="000000"/>
          <w:sz w:val="28"/>
        </w:rPr>
        <w:t>
      12) әкімші – тиісті мемлекеттік функциялары бар мемлекеттік мекеме;</w:t>
      </w:r>
    </w:p>
    <w:bookmarkEnd w:id="25"/>
    <w:bookmarkStart w:name="z33" w:id="26"/>
    <w:p>
      <w:pPr>
        <w:spacing w:after="0"/>
        <w:ind w:left="0"/>
        <w:jc w:val="both"/>
      </w:pPr>
      <w:r>
        <w:rPr>
          <w:rFonts w:ascii="Times New Roman"/>
          <w:b w:val="false"/>
          <w:i w:val="false"/>
          <w:color w:val="000000"/>
          <w:sz w:val="28"/>
        </w:rPr>
        <w:t>
      13) уәкілетті ұйым – жаңарту функцияларын орындайтын, сондай-ақ жаңарту процесіне қатысатын субъектілерге жәрдемдесуді жүзеге асыратын ұйым (мекеме);</w:t>
      </w:r>
    </w:p>
    <w:bookmarkEnd w:id="26"/>
    <w:bookmarkStart w:name="z34" w:id="27"/>
    <w:p>
      <w:pPr>
        <w:spacing w:after="0"/>
        <w:ind w:left="0"/>
        <w:jc w:val="both"/>
      </w:pPr>
      <w:r>
        <w:rPr>
          <w:rFonts w:ascii="Times New Roman"/>
          <w:b w:val="false"/>
          <w:i w:val="false"/>
          <w:color w:val="000000"/>
          <w:sz w:val="28"/>
        </w:rPr>
        <w:t>
      14) уәкілетті орган – сәулет, қала құрылысы және құрылыс істері жөніндегі басшылықты, сондай-ақ өз құзыреті шегінде құрылыс саласындағы салааралық үйлестіруді жүзеге асыратын орталық атқарушы орган. Республикалық бюджет қаражаты есебінен жобаларды қалыптастыру және қаржыландыру уәкілетті орган арқылы жүзеге асырылады;</w:t>
      </w:r>
    </w:p>
    <w:bookmarkEnd w:id="27"/>
    <w:bookmarkStart w:name="z35" w:id="28"/>
    <w:p>
      <w:pPr>
        <w:spacing w:after="0"/>
        <w:ind w:left="0"/>
        <w:jc w:val="both"/>
      </w:pPr>
      <w:r>
        <w:rPr>
          <w:rFonts w:ascii="Times New Roman"/>
          <w:b w:val="false"/>
          <w:i w:val="false"/>
          <w:color w:val="000000"/>
          <w:sz w:val="28"/>
        </w:rPr>
        <w:t>
      15) тұрғын үй қоныс аудару қоры – уәкілетті ұйымға және/немесе инвесторға (құрылыс салушыға) тиесілі, Қазақстан Республикасының қолданыстағы заңнамасының талаптарына сәйкес жаңартылуға жататын тұрғын үй иелерін қоныстандыруға арналған барлық тұрғын үй-жайлардың жиынтығы;</w:t>
      </w:r>
    </w:p>
    <w:bookmarkEnd w:id="28"/>
    <w:bookmarkStart w:name="z36" w:id="29"/>
    <w:p>
      <w:pPr>
        <w:spacing w:after="0"/>
        <w:ind w:left="0"/>
        <w:jc w:val="both"/>
      </w:pPr>
      <w:r>
        <w:rPr>
          <w:rFonts w:ascii="Times New Roman"/>
          <w:b w:val="false"/>
          <w:i w:val="false"/>
          <w:color w:val="000000"/>
          <w:sz w:val="28"/>
        </w:rPr>
        <w:t>
      16) жобалау алдындағы зерттеу – құрылыс салуды ұйымдастыру, оның сипаты, қайта құру учаскесін аймақтарға бөлу және функционалдық толтыру, көлік-жаяу жүргіншілер байланыстары, қоғамдық кеңістіктер және өзге де аспектілер бойынша ұсынымдар әзірлей отырып, қайта жаңарту учаскесі туралы деректерді жинау, талдау және бағалау жөніндегі іс-шаралар кешені;</w:t>
      </w:r>
    </w:p>
    <w:bookmarkEnd w:id="29"/>
    <w:bookmarkStart w:name="z37" w:id="30"/>
    <w:p>
      <w:pPr>
        <w:spacing w:after="0"/>
        <w:ind w:left="0"/>
        <w:jc w:val="both"/>
      </w:pPr>
      <w:r>
        <w:rPr>
          <w:rFonts w:ascii="Times New Roman"/>
          <w:b w:val="false"/>
          <w:i w:val="false"/>
          <w:color w:val="000000"/>
          <w:sz w:val="28"/>
        </w:rPr>
        <w:t>
      17) жаңарту аумағы – қала құрылысы жобасына сәйкес оның шегіндегі барлық ғимараттары бар тұрғын үй құрылысы аумағы;</w:t>
      </w:r>
    </w:p>
    <w:bookmarkEnd w:id="30"/>
    <w:bookmarkStart w:name="z38" w:id="31"/>
    <w:p>
      <w:pPr>
        <w:spacing w:after="0"/>
        <w:ind w:left="0"/>
        <w:jc w:val="both"/>
      </w:pPr>
      <w:r>
        <w:rPr>
          <w:rFonts w:ascii="Times New Roman"/>
          <w:b w:val="false"/>
          <w:i w:val="false"/>
          <w:color w:val="000000"/>
          <w:sz w:val="28"/>
        </w:rPr>
        <w:t>
      18) қайта жаңарту жобасы – жаңарту аумағында жүргізілетін және Қазақстан Республикасының қолданыстағы заңнамасына сәйкес орындалатын жобалау-іздестіру жұмыстары;</w:t>
      </w:r>
    </w:p>
    <w:bookmarkEnd w:id="31"/>
    <w:bookmarkStart w:name="z39" w:id="32"/>
    <w:p>
      <w:pPr>
        <w:spacing w:after="0"/>
        <w:ind w:left="0"/>
        <w:jc w:val="both"/>
      </w:pPr>
      <w:r>
        <w:rPr>
          <w:rFonts w:ascii="Times New Roman"/>
          <w:b w:val="false"/>
          <w:i w:val="false"/>
          <w:color w:val="000000"/>
          <w:sz w:val="28"/>
        </w:rPr>
        <w:t>
      19) "жасыл" ғимарат – Бағдарламаны іске асыру мақсатында жасыл ғимарат деп кез келген деңгейдегі "ӨМІР" сертификаты бар ғимарат түсініледі;</w:t>
      </w:r>
    </w:p>
    <w:bookmarkEnd w:id="32"/>
    <w:bookmarkStart w:name="z40" w:id="33"/>
    <w:p>
      <w:pPr>
        <w:spacing w:after="0"/>
        <w:ind w:left="0"/>
        <w:jc w:val="both"/>
      </w:pPr>
      <w:r>
        <w:rPr>
          <w:rFonts w:ascii="Times New Roman"/>
          <w:b w:val="false"/>
          <w:i w:val="false"/>
          <w:color w:val="000000"/>
          <w:sz w:val="28"/>
        </w:rPr>
        <w:t>
      20) "жасыл" технологиялар – Жобаның адам денсаулығына, қоршаған ортаға теріс әсерін барынша азайтуға және ұзақ мерзімді перспективада Жобаның экономикалық қайтарымын арттыруға бағытталған Жобаны жүзеге асыру кезінде пайдаланылатын әдістердің, процестердің, материалдардың, бұйымдардың жиынтығы.</w:t>
      </w:r>
    </w:p>
    <w:bookmarkEnd w:id="33"/>
    <w:bookmarkStart w:name="z41" w:id="34"/>
    <w:p>
      <w:pPr>
        <w:spacing w:after="0"/>
        <w:ind w:left="0"/>
        <w:jc w:val="left"/>
      </w:pPr>
      <w:r>
        <w:rPr>
          <w:rFonts w:ascii="Times New Roman"/>
          <w:b/>
          <w:i w:val="false"/>
          <w:color w:val="000000"/>
        </w:rPr>
        <w:t xml:space="preserve"> 3-тарау. Ағымдағы жағдайды талдау</w:t>
      </w:r>
    </w:p>
    <w:bookmarkEnd w:id="34"/>
    <w:bookmarkStart w:name="z42" w:id="35"/>
    <w:p>
      <w:pPr>
        <w:spacing w:after="0"/>
        <w:ind w:left="0"/>
        <w:jc w:val="both"/>
      </w:pPr>
      <w:r>
        <w:rPr>
          <w:rFonts w:ascii="Times New Roman"/>
          <w:b w:val="false"/>
          <w:i w:val="false"/>
          <w:color w:val="000000"/>
          <w:sz w:val="28"/>
        </w:rPr>
        <w:t>
      Қарағанды облысының аумағында барлығы 6922 көппәтерлі тұрғын үй бар, оның 45 апатты және апаттың алдында деп танылған, ал 104-і тозған.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КПТҮ </w:t>
            </w:r>
          </w:p>
          <w:bookmarkEnd w:id="36"/>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44" w:id="37"/>
    <w:p>
      <w:pPr>
        <w:spacing w:after="0"/>
        <w:ind w:left="0"/>
        <w:jc w:val="both"/>
      </w:pPr>
      <w:r>
        <w:rPr>
          <w:rFonts w:ascii="Times New Roman"/>
          <w:b w:val="false"/>
          <w:i w:val="false"/>
          <w:color w:val="000000"/>
          <w:sz w:val="28"/>
        </w:rPr>
        <w:t xml:space="preserve">
      Тұрғын үй-коммуналдық инфрақұрылымды дамытудың 2023-2029 жылдарға арналған тұжырымдамасында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"ескі кварталдар" тұрғын үй қорын жаңғырту бағдарламаларын қабылдау бойынша жергілікті атқарушы органдардың (бұдан әрі -ЖАО) құзыреттері, сондай-ақ жергілікті бюджеттер мен өңірлердің мүмкіндіктері, оның ішінде көппәтерлі тұрғын үйлердегі тұрғын үй меншік иелеріне өтемақы төлеудің тәртібі мен шарттары бекітіліп, инвестициялық ахуалды ескере отырып, оларды іске асырудың тетігі мен өлшемшарттары айқындалған.</w:t>
      </w:r>
    </w:p>
    <w:bookmarkEnd w:id="37"/>
    <w:bookmarkStart w:name="z45" w:id="38"/>
    <w:p>
      <w:pPr>
        <w:spacing w:after="0"/>
        <w:ind w:left="0"/>
        <w:jc w:val="both"/>
      </w:pPr>
      <w:r>
        <w:rPr>
          <w:rFonts w:ascii="Times New Roman"/>
          <w:b w:val="false"/>
          <w:i w:val="false"/>
          <w:color w:val="000000"/>
          <w:sz w:val="28"/>
        </w:rPr>
        <w:t>
      Тапсырманы жүйелі іске асыруды қамтамасыз ету үшін 2025 жылы Қарағанды облысының әкімдігі апатты және тозығы жеткен КПТҮ бұзу жолымен апатты және тозығы жеткен тұрғын үй иелерін 2029 жылға дейін жаңа тұрғын үймен қамтамасыз ету жөніндегі жол картасын қайта бекітті.</w:t>
      </w:r>
    </w:p>
    <w:bookmarkEnd w:id="38"/>
    <w:bookmarkStart w:name="z46" w:id="39"/>
    <w:p>
      <w:pPr>
        <w:spacing w:after="0"/>
        <w:ind w:left="0"/>
        <w:jc w:val="both"/>
      </w:pPr>
      <w:r>
        <w:rPr>
          <w:rFonts w:ascii="Times New Roman"/>
          <w:b w:val="false"/>
          <w:i w:val="false"/>
          <w:color w:val="000000"/>
          <w:sz w:val="28"/>
        </w:rPr>
        <w:t>
      Бекітілген Жол картасына сәйкес бұзуға жататын апатты көппәтерлі тұрғын үйлердің саны жылдар бойынша мынадай түрде жоспарланады:</w:t>
      </w:r>
    </w:p>
    <w:bookmarkEnd w:id="39"/>
    <w:bookmarkStart w:name="z47" w:id="40"/>
    <w:p>
      <w:pPr>
        <w:spacing w:after="0"/>
        <w:ind w:left="0"/>
        <w:jc w:val="both"/>
      </w:pPr>
      <w:r>
        <w:rPr>
          <w:rFonts w:ascii="Times New Roman"/>
          <w:b w:val="false"/>
          <w:i w:val="false"/>
          <w:color w:val="000000"/>
          <w:sz w:val="28"/>
        </w:rPr>
        <w:t>
      2026 жыл – Балқаш қ., 1 үй;</w:t>
      </w:r>
    </w:p>
    <w:bookmarkEnd w:id="40"/>
    <w:bookmarkStart w:name="z48" w:id="41"/>
    <w:p>
      <w:pPr>
        <w:spacing w:after="0"/>
        <w:ind w:left="0"/>
        <w:jc w:val="both"/>
      </w:pPr>
      <w:r>
        <w:rPr>
          <w:rFonts w:ascii="Times New Roman"/>
          <w:b w:val="false"/>
          <w:i w:val="false"/>
          <w:color w:val="000000"/>
          <w:sz w:val="28"/>
        </w:rPr>
        <w:t>
      2027 жыл – Балқаш қ., 1 үй;</w:t>
      </w:r>
    </w:p>
    <w:bookmarkEnd w:id="41"/>
    <w:bookmarkStart w:name="z49" w:id="42"/>
    <w:p>
      <w:pPr>
        <w:spacing w:after="0"/>
        <w:ind w:left="0"/>
        <w:jc w:val="both"/>
      </w:pPr>
      <w:r>
        <w:rPr>
          <w:rFonts w:ascii="Times New Roman"/>
          <w:b w:val="false"/>
          <w:i w:val="false"/>
          <w:color w:val="000000"/>
          <w:sz w:val="28"/>
        </w:rPr>
        <w:t>
      2028 жыл – Қарағайлы кенті, 1 үй;</w:t>
      </w:r>
    </w:p>
    <w:bookmarkEnd w:id="42"/>
    <w:bookmarkStart w:name="z50" w:id="43"/>
    <w:p>
      <w:pPr>
        <w:spacing w:after="0"/>
        <w:ind w:left="0"/>
        <w:jc w:val="both"/>
      </w:pPr>
      <w:r>
        <w:rPr>
          <w:rFonts w:ascii="Times New Roman"/>
          <w:b w:val="false"/>
          <w:i w:val="false"/>
          <w:color w:val="000000"/>
          <w:sz w:val="28"/>
        </w:rPr>
        <w:t>
      2029 жыл – Қарағайлы кенті, 1 үй.</w:t>
      </w:r>
    </w:p>
    <w:bookmarkEnd w:id="43"/>
    <w:bookmarkStart w:name="z51" w:id="44"/>
    <w:p>
      <w:pPr>
        <w:spacing w:after="0"/>
        <w:ind w:left="0"/>
        <w:jc w:val="both"/>
      </w:pPr>
      <w:r>
        <w:rPr>
          <w:rFonts w:ascii="Times New Roman"/>
          <w:b w:val="false"/>
          <w:i w:val="false"/>
          <w:color w:val="000000"/>
          <w:sz w:val="28"/>
        </w:rPr>
        <w:t>
      Апатты 9 үйдің меншік иелері (Балқаш қ., Ленин к-сі, 90 үй, Балқаш көшесі, 24 үй) 2025 жылы тұрғын үймен қамтамасыз етілген.</w:t>
      </w:r>
    </w:p>
    <w:bookmarkEnd w:id="44"/>
    <w:bookmarkStart w:name="z52" w:id="45"/>
    <w:p>
      <w:pPr>
        <w:spacing w:after="0"/>
        <w:ind w:left="0"/>
        <w:jc w:val="left"/>
      </w:pPr>
      <w:r>
        <w:rPr>
          <w:rFonts w:ascii="Times New Roman"/>
          <w:b/>
          <w:i w:val="false"/>
          <w:color w:val="000000"/>
        </w:rPr>
        <w:t xml:space="preserve"> 4-тарау. Бағдарламаны іске асырудың мақсаттары, міндеттері, көрсеткіштері мен тетіктері</w:t>
      </w:r>
    </w:p>
    <w:bookmarkEnd w:id="45"/>
    <w:bookmarkStart w:name="z53" w:id="46"/>
    <w:p>
      <w:pPr>
        <w:spacing w:after="0"/>
        <w:ind w:left="0"/>
        <w:jc w:val="left"/>
      </w:pPr>
      <w:r>
        <w:rPr>
          <w:rFonts w:ascii="Times New Roman"/>
          <w:b/>
          <w:i w:val="false"/>
          <w:color w:val="000000"/>
        </w:rPr>
        <w:t xml:space="preserve"> 1-параграф. Бағдарламаны іске асырудың мақсаттары, міндеттері мен принциптері</w:t>
      </w:r>
    </w:p>
    <w:bookmarkEnd w:id="46"/>
    <w:bookmarkStart w:name="z54" w:id="47"/>
    <w:p>
      <w:pPr>
        <w:spacing w:after="0"/>
        <w:ind w:left="0"/>
        <w:jc w:val="both"/>
      </w:pPr>
      <w:r>
        <w:rPr>
          <w:rFonts w:ascii="Times New Roman"/>
          <w:b w:val="false"/>
          <w:i w:val="false"/>
          <w:color w:val="000000"/>
          <w:sz w:val="28"/>
        </w:rPr>
        <w:t>
      Жаңарту деп қаланың және аудан орталықтарының тарихи қалыптасқан және тартымдылығын жоғалтқан бөліктерін кешенді салу, сондай-ақ ЖАО-ның бекіткен егжей-тегжейлі жоспарлау жобаларына сәйкес апатты тұрғын үйлерді нүктелік бұзу түсініледі.</w:t>
      </w:r>
    </w:p>
    <w:bookmarkEnd w:id="47"/>
    <w:bookmarkStart w:name="z55" w:id="48"/>
    <w:p>
      <w:pPr>
        <w:spacing w:after="0"/>
        <w:ind w:left="0"/>
        <w:jc w:val="both"/>
      </w:pPr>
      <w:r>
        <w:rPr>
          <w:rFonts w:ascii="Times New Roman"/>
          <w:b w:val="false"/>
          <w:i w:val="false"/>
          <w:color w:val="000000"/>
          <w:sz w:val="28"/>
        </w:rPr>
        <w:t>
      Қалалық және аудандық аумақтарды жаңарту – бұл ғимараттарды бұзуды және инженерлік желілерді жаңартуды қамтитын тұрғын аудандарды кешенді қайта құру және жаңарту бағдарламасы.</w:t>
      </w:r>
    </w:p>
    <w:bookmarkEnd w:id="48"/>
    <w:bookmarkStart w:name="z56" w:id="49"/>
    <w:p>
      <w:pPr>
        <w:spacing w:after="0"/>
        <w:ind w:left="0"/>
        <w:jc w:val="both"/>
      </w:pPr>
      <w:r>
        <w:rPr>
          <w:rFonts w:ascii="Times New Roman"/>
          <w:b w:val="false"/>
          <w:i w:val="false"/>
          <w:color w:val="000000"/>
          <w:sz w:val="28"/>
        </w:rPr>
        <w:t>
      Бұзу жобасына мыналар кіреді:</w:t>
      </w:r>
    </w:p>
    <w:bookmarkEnd w:id="49"/>
    <w:bookmarkStart w:name="z57" w:id="50"/>
    <w:p>
      <w:pPr>
        <w:spacing w:after="0"/>
        <w:ind w:left="0"/>
        <w:jc w:val="both"/>
      </w:pPr>
      <w:r>
        <w:rPr>
          <w:rFonts w:ascii="Times New Roman"/>
          <w:b w:val="false"/>
          <w:i w:val="false"/>
          <w:color w:val="000000"/>
          <w:sz w:val="28"/>
        </w:rPr>
        <w:t>
      тозығы жеткен және апатты тұрғын үйлер;</w:t>
      </w:r>
    </w:p>
    <w:bookmarkEnd w:id="50"/>
    <w:bookmarkStart w:name="z58" w:id="51"/>
    <w:p>
      <w:pPr>
        <w:spacing w:after="0"/>
        <w:ind w:left="0"/>
        <w:jc w:val="both"/>
      </w:pPr>
      <w:r>
        <w:rPr>
          <w:rFonts w:ascii="Times New Roman"/>
          <w:b w:val="false"/>
          <w:i w:val="false"/>
          <w:color w:val="000000"/>
          <w:sz w:val="28"/>
        </w:rPr>
        <w:t>
      жеке тұрғын үйлер;</w:t>
      </w:r>
    </w:p>
    <w:bookmarkEnd w:id="51"/>
    <w:bookmarkStart w:name="z59" w:id="52"/>
    <w:p>
      <w:pPr>
        <w:spacing w:after="0"/>
        <w:ind w:left="0"/>
        <w:jc w:val="both"/>
      </w:pPr>
      <w:r>
        <w:rPr>
          <w:rFonts w:ascii="Times New Roman"/>
          <w:b w:val="false"/>
          <w:i w:val="false"/>
          <w:color w:val="000000"/>
          <w:sz w:val="28"/>
        </w:rPr>
        <w:t>
      саяжай учаскелері;</w:t>
      </w:r>
    </w:p>
    <w:bookmarkEnd w:id="52"/>
    <w:bookmarkStart w:name="z60" w:id="53"/>
    <w:p>
      <w:pPr>
        <w:spacing w:after="0"/>
        <w:ind w:left="0"/>
        <w:jc w:val="both"/>
      </w:pPr>
      <w:r>
        <w:rPr>
          <w:rFonts w:ascii="Times New Roman"/>
          <w:b w:val="false"/>
          <w:i w:val="false"/>
          <w:color w:val="000000"/>
          <w:sz w:val="28"/>
        </w:rPr>
        <w:t>
      гараж кооперативтері.</w:t>
      </w:r>
    </w:p>
    <w:bookmarkEnd w:id="53"/>
    <w:bookmarkStart w:name="z61" w:id="54"/>
    <w:p>
      <w:pPr>
        <w:spacing w:after="0"/>
        <w:ind w:left="0"/>
        <w:jc w:val="both"/>
      </w:pPr>
      <w:r>
        <w:rPr>
          <w:rFonts w:ascii="Times New Roman"/>
          <w:b w:val="false"/>
          <w:i w:val="false"/>
          <w:color w:val="000000"/>
          <w:sz w:val="28"/>
        </w:rPr>
        <w:t>
      Инженерлік желілерді жаңғыртуға:</w:t>
      </w:r>
    </w:p>
    <w:bookmarkEnd w:id="54"/>
    <w:bookmarkStart w:name="z62" w:id="55"/>
    <w:p>
      <w:pPr>
        <w:spacing w:after="0"/>
        <w:ind w:left="0"/>
        <w:jc w:val="both"/>
      </w:pPr>
      <w:r>
        <w:rPr>
          <w:rFonts w:ascii="Times New Roman"/>
          <w:b w:val="false"/>
          <w:i w:val="false"/>
          <w:color w:val="000000"/>
          <w:sz w:val="28"/>
        </w:rPr>
        <w:t>
      газдандыру;</w:t>
      </w:r>
    </w:p>
    <w:bookmarkEnd w:id="55"/>
    <w:bookmarkStart w:name="z63" w:id="56"/>
    <w:p>
      <w:pPr>
        <w:spacing w:after="0"/>
        <w:ind w:left="0"/>
        <w:jc w:val="both"/>
      </w:pPr>
      <w:r>
        <w:rPr>
          <w:rFonts w:ascii="Times New Roman"/>
          <w:b w:val="false"/>
          <w:i w:val="false"/>
          <w:color w:val="000000"/>
          <w:sz w:val="28"/>
        </w:rPr>
        <w:t>
      сумен жабдықтау;</w:t>
      </w:r>
    </w:p>
    <w:bookmarkEnd w:id="56"/>
    <w:bookmarkStart w:name="z64" w:id="57"/>
    <w:p>
      <w:pPr>
        <w:spacing w:after="0"/>
        <w:ind w:left="0"/>
        <w:jc w:val="both"/>
      </w:pPr>
      <w:r>
        <w:rPr>
          <w:rFonts w:ascii="Times New Roman"/>
          <w:b w:val="false"/>
          <w:i w:val="false"/>
          <w:color w:val="000000"/>
          <w:sz w:val="28"/>
        </w:rPr>
        <w:t>
      жылумен жабдықтау;</w:t>
      </w:r>
    </w:p>
    <w:bookmarkEnd w:id="57"/>
    <w:bookmarkStart w:name="z65" w:id="58"/>
    <w:p>
      <w:pPr>
        <w:spacing w:after="0"/>
        <w:ind w:left="0"/>
        <w:jc w:val="both"/>
      </w:pPr>
      <w:r>
        <w:rPr>
          <w:rFonts w:ascii="Times New Roman"/>
          <w:b w:val="false"/>
          <w:i w:val="false"/>
          <w:color w:val="000000"/>
          <w:sz w:val="28"/>
        </w:rPr>
        <w:t>
      электрмен жабдықтау;</w:t>
      </w:r>
    </w:p>
    <w:bookmarkEnd w:id="58"/>
    <w:bookmarkStart w:name="z66" w:id="59"/>
    <w:p>
      <w:pPr>
        <w:spacing w:after="0"/>
        <w:ind w:left="0"/>
        <w:jc w:val="both"/>
      </w:pPr>
      <w:r>
        <w:rPr>
          <w:rFonts w:ascii="Times New Roman"/>
          <w:b w:val="false"/>
          <w:i w:val="false"/>
          <w:color w:val="000000"/>
          <w:sz w:val="28"/>
        </w:rPr>
        <w:t>
      кәріз кіреді.</w:t>
      </w:r>
    </w:p>
    <w:bookmarkEnd w:id="59"/>
    <w:bookmarkStart w:name="z67" w:id="60"/>
    <w:p>
      <w:pPr>
        <w:spacing w:after="0"/>
        <w:ind w:left="0"/>
        <w:jc w:val="both"/>
      </w:pPr>
      <w:r>
        <w:rPr>
          <w:rFonts w:ascii="Times New Roman"/>
          <w:b w:val="false"/>
          <w:i w:val="false"/>
          <w:color w:val="000000"/>
          <w:sz w:val="28"/>
        </w:rPr>
        <w:t>
      Бағдарламаның мақсаты – жаңғырту объектілерінің моральдық және физикалық тозуын азайту, авариялық (ескірген) тұрғын үй қорын жою. Бағдарламаны іске асыру экономикалық, әлеуметтік және өзге де қоғамдық мүдделерді ескере отырып, азаматтардың тұрғын үймен қамтамасыз етілу көрсеткіштерін жақсартуға және аумақты орнықты дамытуға, тұруға қолайлы орта қалыптастыруға және аумақты абаттандыруға, сондай-ақ Қарағанды облысының қалалары мен аудандарының жаңа, заманауи бейнесін жасауға ықпал ететін болады.</w:t>
      </w:r>
    </w:p>
    <w:bookmarkEnd w:id="60"/>
    <w:bookmarkStart w:name="z68" w:id="61"/>
    <w:p>
      <w:pPr>
        <w:spacing w:after="0"/>
        <w:ind w:left="0"/>
        <w:jc w:val="both"/>
      </w:pPr>
      <w:r>
        <w:rPr>
          <w:rFonts w:ascii="Times New Roman"/>
          <w:b w:val="false"/>
          <w:i w:val="false"/>
          <w:color w:val="000000"/>
          <w:sz w:val="28"/>
        </w:rPr>
        <w:t>
      Бағдарламаның міндеттері:</w:t>
      </w:r>
    </w:p>
    <w:bookmarkEnd w:id="61"/>
    <w:bookmarkStart w:name="z69" w:id="62"/>
    <w:p>
      <w:pPr>
        <w:spacing w:after="0"/>
        <w:ind w:left="0"/>
        <w:jc w:val="both"/>
      </w:pPr>
      <w:r>
        <w:rPr>
          <w:rFonts w:ascii="Times New Roman"/>
          <w:b w:val="false"/>
          <w:i w:val="false"/>
          <w:color w:val="000000"/>
          <w:sz w:val="28"/>
        </w:rPr>
        <w:t>
      1) Қарағанды облысының елді мекендерінің аумағында тозу дәрежесін ескере отырып, авариялық (ескірген) тұрғын үй қорын жаңарту жолымен азаматтардың тұрғын үй жағдайларын жақсарту;</w:t>
      </w:r>
    </w:p>
    <w:bookmarkEnd w:id="62"/>
    <w:bookmarkStart w:name="z70" w:id="63"/>
    <w:p>
      <w:pPr>
        <w:spacing w:after="0"/>
        <w:ind w:left="0"/>
        <w:jc w:val="both"/>
      </w:pPr>
      <w:r>
        <w:rPr>
          <w:rFonts w:ascii="Times New Roman"/>
          <w:b w:val="false"/>
          <w:i w:val="false"/>
          <w:color w:val="000000"/>
          <w:sz w:val="28"/>
        </w:rPr>
        <w:t>
      2) энергия тиімді көппәтерлі тұрғын үйлер салу және оларды пайдалануға арналған шығыстарды азайту;</w:t>
      </w:r>
    </w:p>
    <w:bookmarkEnd w:id="63"/>
    <w:bookmarkStart w:name="z71" w:id="64"/>
    <w:p>
      <w:pPr>
        <w:spacing w:after="0"/>
        <w:ind w:left="0"/>
        <w:jc w:val="both"/>
      </w:pPr>
      <w:r>
        <w:rPr>
          <w:rFonts w:ascii="Times New Roman"/>
          <w:b w:val="false"/>
          <w:i w:val="false"/>
          <w:color w:val="000000"/>
          <w:sz w:val="28"/>
        </w:rPr>
        <w:t>
      3) жаңарту аумақтарын игеру үшін жеке құрылыс салушыларды тарту, құрылысқа бюджеттен тыс қаражатты тарту тетіктерін дамыту;</w:t>
      </w:r>
    </w:p>
    <w:bookmarkEnd w:id="64"/>
    <w:bookmarkStart w:name="z72" w:id="65"/>
    <w:p>
      <w:pPr>
        <w:spacing w:after="0"/>
        <w:ind w:left="0"/>
        <w:jc w:val="both"/>
      </w:pPr>
      <w:r>
        <w:rPr>
          <w:rFonts w:ascii="Times New Roman"/>
          <w:b w:val="false"/>
          <w:i w:val="false"/>
          <w:color w:val="000000"/>
          <w:sz w:val="28"/>
        </w:rPr>
        <w:t>
      4) бастапқы алаңдарды қалыптастыру арқылы инвесторларды тарту үшін қолайлы жағдайлар жасау;</w:t>
      </w:r>
    </w:p>
    <w:bookmarkEnd w:id="65"/>
    <w:bookmarkStart w:name="z73" w:id="66"/>
    <w:p>
      <w:pPr>
        <w:spacing w:after="0"/>
        <w:ind w:left="0"/>
        <w:jc w:val="both"/>
      </w:pPr>
      <w:r>
        <w:rPr>
          <w:rFonts w:ascii="Times New Roman"/>
          <w:b w:val="false"/>
          <w:i w:val="false"/>
          <w:color w:val="000000"/>
          <w:sz w:val="28"/>
        </w:rPr>
        <w:t>
      5) жаңартуға жататын аумақтарда жер учаскелерін кешенді салу жөніндегі жұмыстарды үйлестіру;</w:t>
      </w:r>
    </w:p>
    <w:bookmarkEnd w:id="66"/>
    <w:bookmarkStart w:name="z74" w:id="67"/>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ахуалды қалыптастыру.</w:t>
      </w:r>
    </w:p>
    <w:bookmarkEnd w:id="67"/>
    <w:bookmarkStart w:name="z75" w:id="68"/>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68"/>
    <w:bookmarkStart w:name="z76" w:id="69"/>
    <w:p>
      <w:pPr>
        <w:spacing w:after="0"/>
        <w:ind w:left="0"/>
        <w:jc w:val="both"/>
      </w:pPr>
      <w:r>
        <w:rPr>
          <w:rFonts w:ascii="Times New Roman"/>
          <w:b w:val="false"/>
          <w:i w:val="false"/>
          <w:color w:val="000000"/>
          <w:sz w:val="28"/>
        </w:rPr>
        <w:t>
      1) авариялық (ескі) тұрғын үй қорын бұзу;</w:t>
      </w:r>
    </w:p>
    <w:bookmarkEnd w:id="69"/>
    <w:bookmarkStart w:name="z77" w:id="70"/>
    <w:p>
      <w:pPr>
        <w:spacing w:after="0"/>
        <w:ind w:left="0"/>
        <w:jc w:val="both"/>
      </w:pPr>
      <w:r>
        <w:rPr>
          <w:rFonts w:ascii="Times New Roman"/>
          <w:b w:val="false"/>
          <w:i w:val="false"/>
          <w:color w:val="000000"/>
          <w:sz w:val="28"/>
        </w:rPr>
        <w:t>
      2) апатты (ескірген) үйлерді бұзу орнында жаңа көппәтерлі тұрғын үйлер салу;</w:t>
      </w:r>
    </w:p>
    <w:bookmarkEnd w:id="70"/>
    <w:bookmarkStart w:name="z78" w:id="71"/>
    <w:p>
      <w:pPr>
        <w:spacing w:after="0"/>
        <w:ind w:left="0"/>
        <w:jc w:val="both"/>
      </w:pPr>
      <w:r>
        <w:rPr>
          <w:rFonts w:ascii="Times New Roman"/>
          <w:b w:val="false"/>
          <w:i w:val="false"/>
          <w:color w:val="000000"/>
          <w:sz w:val="28"/>
        </w:rPr>
        <w:t>
      3) қаланың сәулеттік келбетін жақсарту;</w:t>
      </w:r>
    </w:p>
    <w:bookmarkEnd w:id="71"/>
    <w:bookmarkStart w:name="z79" w:id="72"/>
    <w:p>
      <w:pPr>
        <w:spacing w:after="0"/>
        <w:ind w:left="0"/>
        <w:jc w:val="both"/>
      </w:pPr>
      <w:r>
        <w:rPr>
          <w:rFonts w:ascii="Times New Roman"/>
          <w:b w:val="false"/>
          <w:i w:val="false"/>
          <w:color w:val="000000"/>
          <w:sz w:val="28"/>
        </w:rPr>
        <w:t>
      4) инженерлік желілер мен коммуникацияларды жаңғырту және дамыту;</w:t>
      </w:r>
    </w:p>
    <w:bookmarkEnd w:id="72"/>
    <w:bookmarkStart w:name="z80" w:id="73"/>
    <w:p>
      <w:pPr>
        <w:spacing w:after="0"/>
        <w:ind w:left="0"/>
        <w:jc w:val="both"/>
      </w:pPr>
      <w:r>
        <w:rPr>
          <w:rFonts w:ascii="Times New Roman"/>
          <w:b w:val="false"/>
          <w:i w:val="false"/>
          <w:color w:val="000000"/>
          <w:sz w:val="28"/>
        </w:rPr>
        <w:t>
      5) қайта жаңарту объектілерінің аумақтарын абаттандыру және көгалдандыру есебінен аудандардың экологиялық деңгейін арттыру;</w:t>
      </w:r>
    </w:p>
    <w:bookmarkEnd w:id="73"/>
    <w:bookmarkStart w:name="z81" w:id="74"/>
    <w:p>
      <w:pPr>
        <w:spacing w:after="0"/>
        <w:ind w:left="0"/>
        <w:jc w:val="both"/>
      </w:pPr>
      <w:r>
        <w:rPr>
          <w:rFonts w:ascii="Times New Roman"/>
          <w:b w:val="false"/>
          <w:i w:val="false"/>
          <w:color w:val="000000"/>
          <w:sz w:val="28"/>
        </w:rPr>
        <w:t>
      6) жұмыс орындарының санын ұлғайту және салық түсімдері көлемінің өсуі.</w:t>
      </w:r>
    </w:p>
    <w:bookmarkEnd w:id="74"/>
    <w:bookmarkStart w:name="z82" w:id="75"/>
    <w:p>
      <w:pPr>
        <w:spacing w:after="0"/>
        <w:ind w:left="0"/>
        <w:jc w:val="both"/>
      </w:pPr>
      <w:r>
        <w:rPr>
          <w:rFonts w:ascii="Times New Roman"/>
          <w:b w:val="false"/>
          <w:i w:val="false"/>
          <w:color w:val="000000"/>
          <w:sz w:val="28"/>
        </w:rPr>
        <w:t>
      Бағдарламаны іске асыру жергілікті атқарушы органдар әзірлейтін қалалық және аудандық орталықтардың аумақтарын жаңарту жобалары негізінде жүзеге асырылады. Бұл жобаларда жаңарту аудандарының шекаралары нақтыланады, тұрғын үйді жөндеуге жататын объектілердің тізбесімен, сондай-ақ әрбір жаңарту ауданы бойынша бас жоспарлар мен егжей-тегжейлі жоспарлау жобаларына сәйкес тұрғын үй, әлеуметтік-мәдени және коммерциялық объектілерді орналастыру бойынша жобалық ұсыныстар әзірленеді. Аталған жобалар сәулет және қала құрылысы мәселелері жөніндегі ЖАО-ның интернет-ресурсында орналастырылады.</w:t>
      </w:r>
    </w:p>
    <w:bookmarkEnd w:id="75"/>
    <w:bookmarkStart w:name="z83" w:id="76"/>
    <w:p>
      <w:pPr>
        <w:spacing w:after="0"/>
        <w:ind w:left="0"/>
        <w:jc w:val="left"/>
      </w:pPr>
      <w:r>
        <w:rPr>
          <w:rFonts w:ascii="Times New Roman"/>
          <w:b/>
          <w:i w:val="false"/>
          <w:color w:val="000000"/>
        </w:rPr>
        <w:t xml:space="preserve"> 2-параграф. Тұрғын үйді жаңарту бағдарламасын іске асыру тетіктері</w:t>
      </w:r>
    </w:p>
    <w:bookmarkEnd w:id="76"/>
    <w:bookmarkStart w:name="z84" w:id="77"/>
    <w:p>
      <w:pPr>
        <w:spacing w:after="0"/>
        <w:ind w:left="0"/>
        <w:jc w:val="both"/>
      </w:pPr>
      <w:r>
        <w:rPr>
          <w:rFonts w:ascii="Times New Roman"/>
          <w:b w:val="false"/>
          <w:i w:val="false"/>
          <w:color w:val="000000"/>
          <w:sz w:val="28"/>
        </w:rPr>
        <w:t>
      Бағдарламаны іске асыру мынадай тетіктерді пайдалана отырып жүзеге асырылады:</w:t>
      </w:r>
    </w:p>
    <w:bookmarkEnd w:id="77"/>
    <w:bookmarkStart w:name="z85" w:id="78"/>
    <w:p>
      <w:pPr>
        <w:spacing w:after="0"/>
        <w:ind w:left="0"/>
        <w:jc w:val="both"/>
      </w:pPr>
      <w:r>
        <w:rPr>
          <w:rFonts w:ascii="Times New Roman"/>
          <w:b w:val="false"/>
          <w:i w:val="false"/>
          <w:color w:val="000000"/>
          <w:sz w:val="28"/>
        </w:rPr>
        <w:t>
      2. Инвесторды тарта отырып және (немесе) жергілікті атқарушы орган айқындайтын уәкілетті ұйым арқылы жаңарту жобаларын іске асыру тетігі;</w:t>
      </w:r>
    </w:p>
    <w:bookmarkEnd w:id="78"/>
    <w:bookmarkStart w:name="z86" w:id="79"/>
    <w:p>
      <w:pPr>
        <w:spacing w:after="0"/>
        <w:ind w:left="0"/>
        <w:jc w:val="both"/>
      </w:pPr>
      <w:r>
        <w:rPr>
          <w:rFonts w:ascii="Times New Roman"/>
          <w:b w:val="false"/>
          <w:i w:val="false"/>
          <w:color w:val="000000"/>
          <w:sz w:val="28"/>
        </w:rPr>
        <w:t xml:space="preserve">
      3.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тұрғын үй құрылысының бірыңғай операторының (бұдан әрі – Бірыңғай оператор) кепілдігін қолдана отырып, жаңарту жобаларын іске асыру тетігі.</w:t>
      </w:r>
    </w:p>
    <w:bookmarkEnd w:id="79"/>
    <w:bookmarkStart w:name="z87" w:id="80"/>
    <w:p>
      <w:pPr>
        <w:spacing w:after="0"/>
        <w:ind w:left="0"/>
        <w:jc w:val="both"/>
      </w:pPr>
      <w:r>
        <w:rPr>
          <w:rFonts w:ascii="Times New Roman"/>
          <w:b w:val="false"/>
          <w:i w:val="false"/>
          <w:color w:val="000000"/>
          <w:sz w:val="28"/>
        </w:rPr>
        <w:t>
      ЖАО таңдалған тетікке қарамастан мыналарды қамтамасыз етеді:</w:t>
      </w:r>
    </w:p>
    <w:bookmarkEnd w:id="80"/>
    <w:bookmarkStart w:name="z88" w:id="81"/>
    <w:p>
      <w:pPr>
        <w:spacing w:after="0"/>
        <w:ind w:left="0"/>
        <w:jc w:val="both"/>
      </w:pPr>
      <w:r>
        <w:rPr>
          <w:rFonts w:ascii="Times New Roman"/>
          <w:b w:val="false"/>
          <w:i w:val="false"/>
          <w:color w:val="000000"/>
          <w:sz w:val="28"/>
        </w:rPr>
        <w:t>
      1) бекітілген қала құрылысы құжаттамасына (бас жоспарлар, егжей-тегжейлі жоспарлау жобалары) сәйкес жаңарту аймақтарын айқындау;</w:t>
      </w:r>
    </w:p>
    <w:bookmarkEnd w:id="81"/>
    <w:bookmarkStart w:name="z89" w:id="82"/>
    <w:p>
      <w:pPr>
        <w:spacing w:after="0"/>
        <w:ind w:left="0"/>
        <w:jc w:val="both"/>
      </w:pPr>
      <w:r>
        <w:rPr>
          <w:rFonts w:ascii="Times New Roman"/>
          <w:b w:val="false"/>
          <w:i w:val="false"/>
          <w:color w:val="000000"/>
          <w:sz w:val="28"/>
        </w:rPr>
        <w:t>
      2) қайта жаңарту аймақтарының шекараларында орналасқан объектілерге түгендеу жүргізу, соның ішінде:</w:t>
      </w:r>
    </w:p>
    <w:bookmarkEnd w:id="82"/>
    <w:bookmarkStart w:name="z90" w:id="83"/>
    <w:p>
      <w:pPr>
        <w:spacing w:after="0"/>
        <w:ind w:left="0"/>
        <w:jc w:val="both"/>
      </w:pPr>
      <w:r>
        <w:rPr>
          <w:rFonts w:ascii="Times New Roman"/>
          <w:b w:val="false"/>
          <w:i w:val="false"/>
          <w:color w:val="000000"/>
          <w:sz w:val="28"/>
        </w:rPr>
        <w:t>
      көппәтерлі тұрғын үйлер;</w:t>
      </w:r>
    </w:p>
    <w:bookmarkEnd w:id="83"/>
    <w:bookmarkStart w:name="z91" w:id="84"/>
    <w:p>
      <w:pPr>
        <w:spacing w:after="0"/>
        <w:ind w:left="0"/>
        <w:jc w:val="both"/>
      </w:pPr>
      <w:r>
        <w:rPr>
          <w:rFonts w:ascii="Times New Roman"/>
          <w:b w:val="false"/>
          <w:i w:val="false"/>
          <w:color w:val="000000"/>
          <w:sz w:val="28"/>
        </w:rPr>
        <w:t>
      жеке тұрғын үйлер;</w:t>
      </w:r>
    </w:p>
    <w:bookmarkEnd w:id="84"/>
    <w:bookmarkStart w:name="z92" w:id="85"/>
    <w:p>
      <w:pPr>
        <w:spacing w:after="0"/>
        <w:ind w:left="0"/>
        <w:jc w:val="both"/>
      </w:pPr>
      <w:r>
        <w:rPr>
          <w:rFonts w:ascii="Times New Roman"/>
          <w:b w:val="false"/>
          <w:i w:val="false"/>
          <w:color w:val="000000"/>
          <w:sz w:val="28"/>
        </w:rPr>
        <w:t>
      тұрғын емес үй-жайлар;</w:t>
      </w:r>
    </w:p>
    <w:bookmarkEnd w:id="85"/>
    <w:bookmarkStart w:name="z93" w:id="86"/>
    <w:p>
      <w:pPr>
        <w:spacing w:after="0"/>
        <w:ind w:left="0"/>
        <w:jc w:val="both"/>
      </w:pPr>
      <w:r>
        <w:rPr>
          <w:rFonts w:ascii="Times New Roman"/>
          <w:b w:val="false"/>
          <w:i w:val="false"/>
          <w:color w:val="000000"/>
          <w:sz w:val="28"/>
        </w:rPr>
        <w:t>
      жер учаскелері;</w:t>
      </w:r>
    </w:p>
    <w:bookmarkEnd w:id="86"/>
    <w:bookmarkStart w:name="z94" w:id="87"/>
    <w:p>
      <w:pPr>
        <w:spacing w:after="0"/>
        <w:ind w:left="0"/>
        <w:jc w:val="both"/>
      </w:pPr>
      <w:r>
        <w:rPr>
          <w:rFonts w:ascii="Times New Roman"/>
          <w:b w:val="false"/>
          <w:i w:val="false"/>
          <w:color w:val="000000"/>
          <w:sz w:val="28"/>
        </w:rPr>
        <w:t>
      инженерлік және көлік инфрақұрылымы;</w:t>
      </w:r>
    </w:p>
    <w:bookmarkEnd w:id="87"/>
    <w:bookmarkStart w:name="z95" w:id="88"/>
    <w:p>
      <w:pPr>
        <w:spacing w:after="0"/>
        <w:ind w:left="0"/>
        <w:jc w:val="both"/>
      </w:pPr>
      <w:r>
        <w:rPr>
          <w:rFonts w:ascii="Times New Roman"/>
          <w:b w:val="false"/>
          <w:i w:val="false"/>
          <w:color w:val="000000"/>
          <w:sz w:val="28"/>
        </w:rPr>
        <w:t>
      сәйкестендіруді, техникалық және кадастрлық есепке алуды, сандық және сапалық сипаттамаларды айқындауды, құқықтық мәртебені (оның ішінде меншік құқықтары мен өзге де заттық құқықтарды, ауыртпалықтар мен шектеулерді) белгілеуді, сондай-ақ бұзу туралы шешімдер қабылдау мақсатында олардың құны мен тозу дәрежесіне бағалау жүргізуді қамтамасыз ете отырып, жылжымайтын мүліктің өзге де объектілері, абаттандыру және инфрақұрылым элементтері қайта құру, жаңғырту немесе жаңғыртуды іске асыру шеңберінде сақтау.</w:t>
      </w:r>
    </w:p>
    <w:bookmarkEnd w:id="88"/>
    <w:bookmarkStart w:name="z96" w:id="89"/>
    <w:p>
      <w:pPr>
        <w:spacing w:after="0"/>
        <w:ind w:left="0"/>
        <w:jc w:val="both"/>
      </w:pPr>
      <w:r>
        <w:rPr>
          <w:rFonts w:ascii="Times New Roman"/>
          <w:b w:val="false"/>
          <w:i w:val="false"/>
          <w:color w:val="000000"/>
          <w:sz w:val="28"/>
        </w:rPr>
        <w:t>
      Осылайша, ЖАО жүргізілген түгендеу қорытындылары бойынша жаңарту аймағының шекараларында орналасқан объектілер туралы, олардың сәйкестендіру, техникалық және кадастрлық сипаттамаларын, құқық иеленушілер туралы мәліметтерді, ауыртпалықтар мен шектеулердің бар-жоғын, физикалық тозу құны мен дәрежесін бағалау нәтижелерін, сондай-ақ қайта құру аймағының шекараларында орналасқан объектілер туралы толық ақпаратты қамтитын қайта құруға жататын Объектілерді түгендеу актісін, сондай-ақ әрбір объектімен одан әрі жұмыс істеу ұсыныстарын (бұзу, реконструкциялау, жаңғырту не сақтау) қалыптастырады және бекітеді. Көрсетілген Акт таңдалған тетікке қарамастан жаңарту объектілерінің тізбесін қалыптастыру және жаңарту жобаларын кейіннен іске асыру үшін міндетті негіз болып табылады;</w:t>
      </w:r>
    </w:p>
    <w:bookmarkEnd w:id="89"/>
    <w:bookmarkStart w:name="z97" w:id="90"/>
    <w:p>
      <w:pPr>
        <w:spacing w:after="0"/>
        <w:ind w:left="0"/>
        <w:jc w:val="both"/>
      </w:pPr>
      <w:r>
        <w:rPr>
          <w:rFonts w:ascii="Times New Roman"/>
          <w:b w:val="false"/>
          <w:i w:val="false"/>
          <w:color w:val="000000"/>
          <w:sz w:val="28"/>
        </w:rPr>
        <w:t>
      3) техникалық сипаттамаларын, тозу дәрежесін, құқықтық мәртебесін және өзге де қажетті мәліметтерді көрсете отырып, жаңарту объектілерінің тізбесін бекіту;</w:t>
      </w:r>
    </w:p>
    <w:bookmarkEnd w:id="90"/>
    <w:bookmarkStart w:name="z98" w:id="91"/>
    <w:p>
      <w:pPr>
        <w:spacing w:after="0"/>
        <w:ind w:left="0"/>
        <w:jc w:val="both"/>
      </w:pPr>
      <w:r>
        <w:rPr>
          <w:rFonts w:ascii="Times New Roman"/>
          <w:b w:val="false"/>
          <w:i w:val="false"/>
          <w:color w:val="000000"/>
          <w:sz w:val="28"/>
        </w:rPr>
        <w:t>
      4) ашықтықты қамтамасыз ету және қатысушыларды тарту үшін ресми интернет-ресурстарда жаңарту объектілері туралы ақпаратты орналастыру;</w:t>
      </w:r>
    </w:p>
    <w:bookmarkEnd w:id="91"/>
    <w:bookmarkStart w:name="z99" w:id="92"/>
    <w:p>
      <w:pPr>
        <w:spacing w:after="0"/>
        <w:ind w:left="0"/>
        <w:jc w:val="both"/>
      </w:pPr>
      <w:r>
        <w:rPr>
          <w:rFonts w:ascii="Times New Roman"/>
          <w:b w:val="false"/>
          <w:i w:val="false"/>
          <w:color w:val="000000"/>
          <w:sz w:val="28"/>
        </w:rPr>
        <w:t>
      5) қалыптастырылған ақпаратты ұсыну:</w:t>
      </w:r>
    </w:p>
    <w:bookmarkEnd w:id="92"/>
    <w:bookmarkStart w:name="z100" w:id="93"/>
    <w:p>
      <w:pPr>
        <w:spacing w:after="0"/>
        <w:ind w:left="0"/>
        <w:jc w:val="both"/>
      </w:pPr>
      <w:r>
        <w:rPr>
          <w:rFonts w:ascii="Times New Roman"/>
          <w:b w:val="false"/>
          <w:i w:val="false"/>
          <w:color w:val="000000"/>
          <w:sz w:val="28"/>
        </w:rPr>
        <w:t>
      әлеуетті инвесторларға – инвесторды тарта отырып тетікті іске асыру кезінде;</w:t>
      </w:r>
    </w:p>
    <w:bookmarkEnd w:id="93"/>
    <w:bookmarkStart w:name="z101" w:id="94"/>
    <w:p>
      <w:pPr>
        <w:spacing w:after="0"/>
        <w:ind w:left="0"/>
        <w:jc w:val="both"/>
      </w:pPr>
      <w:r>
        <w:rPr>
          <w:rFonts w:ascii="Times New Roman"/>
          <w:b w:val="false"/>
          <w:i w:val="false"/>
          <w:color w:val="000000"/>
          <w:sz w:val="28"/>
        </w:rPr>
        <w:t>
      құрылыс салушылар мен уәкілетті компанияларға – бірыңғай оператордың кепілдігін қолдана отырып, тетікті іске асыру кезінде;</w:t>
      </w:r>
    </w:p>
    <w:bookmarkEnd w:id="94"/>
    <w:bookmarkStart w:name="z102" w:id="95"/>
    <w:p>
      <w:pPr>
        <w:spacing w:after="0"/>
        <w:ind w:left="0"/>
        <w:jc w:val="both"/>
      </w:pPr>
      <w:r>
        <w:rPr>
          <w:rFonts w:ascii="Times New Roman"/>
          <w:b w:val="false"/>
          <w:i w:val="false"/>
          <w:color w:val="000000"/>
          <w:sz w:val="28"/>
        </w:rPr>
        <w:t>
      6) қорытынды және/немесе ұсыну:</w:t>
      </w:r>
    </w:p>
    <w:bookmarkEnd w:id="95"/>
    <w:bookmarkStart w:name="z103" w:id="96"/>
    <w:p>
      <w:pPr>
        <w:spacing w:after="0"/>
        <w:ind w:left="0"/>
        <w:jc w:val="both"/>
      </w:pPr>
      <w:r>
        <w:rPr>
          <w:rFonts w:ascii="Times New Roman"/>
          <w:b w:val="false"/>
          <w:i w:val="false"/>
          <w:color w:val="000000"/>
          <w:sz w:val="28"/>
        </w:rPr>
        <w:t>
      келісімдер – инвесторды тарта отырып тетікті іске асыру кезінде;</w:t>
      </w:r>
    </w:p>
    <w:bookmarkEnd w:id="96"/>
    <w:bookmarkStart w:name="z104" w:id="97"/>
    <w:p>
      <w:pPr>
        <w:spacing w:after="0"/>
        <w:ind w:left="0"/>
        <w:jc w:val="both"/>
      </w:pPr>
      <w:r>
        <w:rPr>
          <w:rFonts w:ascii="Times New Roman"/>
          <w:b w:val="false"/>
          <w:i w:val="false"/>
          <w:color w:val="000000"/>
          <w:sz w:val="28"/>
        </w:rPr>
        <w:t>
      бірыңғай оператордың кепілдігін қолдана отырып, тетікті іске асыру кезінде – жаңарту бағдарламасы шеңберінде құрылыс салушы мен уәкілетті компанияның жаңарту объектісін іске асыруы туралы бірыңғай оператордың атына жазбаша хабарлама;</w:t>
      </w:r>
    </w:p>
    <w:bookmarkEnd w:id="97"/>
    <w:bookmarkStart w:name="z105" w:id="98"/>
    <w:p>
      <w:pPr>
        <w:spacing w:after="0"/>
        <w:ind w:left="0"/>
        <w:jc w:val="both"/>
      </w:pPr>
      <w:r>
        <w:rPr>
          <w:rFonts w:ascii="Times New Roman"/>
          <w:b w:val="false"/>
          <w:i w:val="false"/>
          <w:color w:val="000000"/>
          <w:sz w:val="28"/>
        </w:rPr>
        <w:t>
      7) қажетті инженерлік инфрақұрылымды жүргізу.</w:t>
      </w:r>
    </w:p>
    <w:bookmarkEnd w:id="98"/>
    <w:bookmarkStart w:name="z106" w:id="99"/>
    <w:p>
      <w:pPr>
        <w:spacing w:after="0"/>
        <w:ind w:left="0"/>
        <w:jc w:val="left"/>
      </w:pPr>
      <w:r>
        <w:rPr>
          <w:rFonts w:ascii="Times New Roman"/>
          <w:b/>
          <w:i w:val="false"/>
          <w:color w:val="000000"/>
        </w:rPr>
        <w:t xml:space="preserve"> 3-парагараф. Инвесторды тарта отырып және (немесе) жергілікті атқарушы орган айқындайтын уәкілетті ұйым арқылы жаңарту жобаларын іске асыру тетігі</w:t>
      </w:r>
    </w:p>
    <w:bookmarkEnd w:id="99"/>
    <w:bookmarkStart w:name="z107" w:id="100"/>
    <w:p>
      <w:pPr>
        <w:spacing w:after="0"/>
        <w:ind w:left="0"/>
        <w:jc w:val="both"/>
      </w:pPr>
      <w:r>
        <w:rPr>
          <w:rFonts w:ascii="Times New Roman"/>
          <w:b w:val="false"/>
          <w:i w:val="false"/>
          <w:color w:val="000000"/>
          <w:sz w:val="28"/>
        </w:rPr>
        <w:t>
      4. Мемлекеттік мекемелер – қалалар мен аудандардың құрылыс бөлімдері/қалалар мен аудандардың тұрғын үй-коммуналдық шаруашылық, жолаушылар көлігі және автомобиль жолдары бөлімдері бағдарламаны іске асыру әкімшісі (бұдан әрі – Әкімші) болып табылады.</w:t>
      </w:r>
    </w:p>
    <w:bookmarkEnd w:id="100"/>
    <w:bookmarkStart w:name="z108" w:id="101"/>
    <w:p>
      <w:pPr>
        <w:spacing w:after="0"/>
        <w:ind w:left="0"/>
        <w:jc w:val="both"/>
      </w:pPr>
      <w:r>
        <w:rPr>
          <w:rFonts w:ascii="Times New Roman"/>
          <w:b w:val="false"/>
          <w:i w:val="false"/>
          <w:color w:val="000000"/>
          <w:sz w:val="28"/>
        </w:rPr>
        <w:t>
      ЖАО уәкілетті ұйымды (бұдан әрі – Уәкілетті ұйым) айқындайды.</w:t>
      </w:r>
    </w:p>
    <w:bookmarkEnd w:id="101"/>
    <w:bookmarkStart w:name="z109" w:id="102"/>
    <w:p>
      <w:pPr>
        <w:spacing w:after="0"/>
        <w:ind w:left="0"/>
        <w:jc w:val="both"/>
      </w:pPr>
      <w:r>
        <w:rPr>
          <w:rFonts w:ascii="Times New Roman"/>
          <w:b w:val="false"/>
          <w:i w:val="false"/>
          <w:color w:val="000000"/>
          <w:sz w:val="28"/>
        </w:rPr>
        <w:t>
      ЖАО тұрғын үйлерді жаңартуға мамандандырылған уәкілетті ұйымды жергілікті бюджет қаражаты есебінен ұстауды қамтамасыз етеді.</w:t>
      </w:r>
    </w:p>
    <w:bookmarkEnd w:id="102"/>
    <w:bookmarkStart w:name="z110" w:id="103"/>
    <w:p>
      <w:pPr>
        <w:spacing w:after="0"/>
        <w:ind w:left="0"/>
        <w:jc w:val="both"/>
      </w:pPr>
      <w:r>
        <w:rPr>
          <w:rFonts w:ascii="Times New Roman"/>
          <w:b w:val="false"/>
          <w:i w:val="false"/>
          <w:color w:val="000000"/>
          <w:sz w:val="28"/>
        </w:rPr>
        <w:t>
      5. Бағдарлама жобаларын қаржыландыру жергілікті бюджет қаражаты, жеке инвестицияларды тарту, оның ішінде мемлекеттік-жекешелік әріптестік тетіктері, қаржы институттарының қарыздары, мемлекеттік бағалы қағаздарды қоса алғанда, квазимемлекеттік сектор субъектілерінің қаражаты, сондай-ақ жобаны іске асыру барысында тұрғын және тұрғын емес үй-жайларды іске асырудан түсетін кірістер есебінен жүзеге асырылады.</w:t>
      </w:r>
    </w:p>
    <w:bookmarkEnd w:id="103"/>
    <w:bookmarkStart w:name="z111" w:id="104"/>
    <w:p>
      <w:pPr>
        <w:spacing w:after="0"/>
        <w:ind w:left="0"/>
        <w:jc w:val="both"/>
      </w:pPr>
      <w:r>
        <w:rPr>
          <w:rFonts w:ascii="Times New Roman"/>
          <w:b w:val="false"/>
          <w:i w:val="false"/>
          <w:color w:val="000000"/>
          <w:sz w:val="28"/>
        </w:rPr>
        <w:t>
      6. Жөндеуге жататын объектілердің тізбесін тұрғын үй қорының құрылыс конструкцияларының тозу дәрежесін, олардың пайдалану талаптарына сәйкестігін, сондай-ақ сараптама ұйымының қорытындысы негізінде тұрғын үй-жайлар иелерінің пікірлерін ескере отырып, әкімші айқындайды. Бағдарлама жобаларын іске асыруды үйлестіруді Әкімші жүзеге асырады.</w:t>
      </w:r>
    </w:p>
    <w:bookmarkEnd w:id="104"/>
    <w:bookmarkStart w:name="z112" w:id="105"/>
    <w:p>
      <w:pPr>
        <w:spacing w:after="0"/>
        <w:ind w:left="0"/>
        <w:jc w:val="both"/>
      </w:pPr>
      <w:r>
        <w:rPr>
          <w:rFonts w:ascii="Times New Roman"/>
          <w:b w:val="false"/>
          <w:i w:val="false"/>
          <w:color w:val="000000"/>
          <w:sz w:val="28"/>
        </w:rPr>
        <w:t>
      7. Бағдарламаға енгізу үшін апатты (тозған) жағдайдағы жеке тұрғын үйлердің меншік иелері Қазақстан Республикасының сәулет, қала құрылысы және құрылыс саласындағы заңнамасында белгіленген тәртіпті сақтай отырып, Әкімшіге жүгінеді.</w:t>
      </w:r>
    </w:p>
    <w:bookmarkEnd w:id="105"/>
    <w:bookmarkStart w:name="z113" w:id="106"/>
    <w:p>
      <w:pPr>
        <w:spacing w:after="0"/>
        <w:ind w:left="0"/>
        <w:jc w:val="both"/>
      </w:pPr>
      <w:r>
        <w:rPr>
          <w:rFonts w:ascii="Times New Roman"/>
          <w:b w:val="false"/>
          <w:i w:val="false"/>
          <w:color w:val="000000"/>
          <w:sz w:val="28"/>
        </w:rPr>
        <w:t>
      8. Тұрғын үйлердің тозу дәрежесін көрсете отырып, техникалық тексерулер жүргізу және тұрғын үйді апатты деп тану үшін негіздерді айқындау үшін мамандандырылған ұйымдар тартылады.</w:t>
      </w:r>
    </w:p>
    <w:bookmarkEnd w:id="106"/>
    <w:bookmarkStart w:name="z114" w:id="107"/>
    <w:p>
      <w:pPr>
        <w:spacing w:after="0"/>
        <w:ind w:left="0"/>
        <w:jc w:val="both"/>
      </w:pPr>
      <w:r>
        <w:rPr>
          <w:rFonts w:ascii="Times New Roman"/>
          <w:b w:val="false"/>
          <w:i w:val="false"/>
          <w:color w:val="000000"/>
          <w:sz w:val="28"/>
        </w:rPr>
        <w:t>
      9. Жобаны қаржыландыру туралы шешім қабылданғанға дейін жалпы жиналыста көппәтерлі тұрғын үйдегі пәтерлер мен тұрғын емес үй-жайлардың иелері инвестициялық жаңарту жобасын іске асыру жөніндегі жұмыстарды жүргізу туралы шешім қабылдайды.</w:t>
      </w:r>
    </w:p>
    <w:bookmarkEnd w:id="107"/>
    <w:bookmarkStart w:name="z115" w:id="108"/>
    <w:p>
      <w:pPr>
        <w:spacing w:after="0"/>
        <w:ind w:left="0"/>
        <w:jc w:val="both"/>
      </w:pPr>
      <w:r>
        <w:rPr>
          <w:rFonts w:ascii="Times New Roman"/>
          <w:b w:val="false"/>
          <w:i w:val="false"/>
          <w:color w:val="000000"/>
          <w:sz w:val="28"/>
        </w:rPr>
        <w:t>
      Жиналыс Әкімшінің, жеке инвестордың немесе Уәкілетті ұйымның бастамасы бойынша шақырылады.</w:t>
      </w:r>
    </w:p>
    <w:bookmarkEnd w:id="108"/>
    <w:bookmarkStart w:name="z116" w:id="109"/>
    <w:p>
      <w:pPr>
        <w:spacing w:after="0"/>
        <w:ind w:left="0"/>
        <w:jc w:val="both"/>
      </w:pPr>
      <w:r>
        <w:rPr>
          <w:rFonts w:ascii="Times New Roman"/>
          <w:b w:val="false"/>
          <w:i w:val="false"/>
          <w:color w:val="000000"/>
          <w:sz w:val="28"/>
        </w:rPr>
        <w:t>
      10. Жиналыс пәтерлер мен тұрғын емес үй-жайлар иелерінің жалпы санының кемінде үштен екісі қатысқан кезде заңды болады. Егер оған қатысып отырған меншік иелерінің кемінде үштен екісі дауыс берсе, шешім қабылданды деп есептеледі.</w:t>
      </w:r>
    </w:p>
    <w:bookmarkEnd w:id="109"/>
    <w:bookmarkStart w:name="z117" w:id="110"/>
    <w:p>
      <w:pPr>
        <w:spacing w:after="0"/>
        <w:ind w:left="0"/>
        <w:jc w:val="both"/>
      </w:pPr>
      <w:r>
        <w:rPr>
          <w:rFonts w:ascii="Times New Roman"/>
          <w:b w:val="false"/>
          <w:i w:val="false"/>
          <w:color w:val="000000"/>
          <w:sz w:val="28"/>
        </w:rPr>
        <w:t>
      Егер бұрын жарияланған жиналыс кворумның болмауына байланысты өткізілмесе, жазбаша сауалнама жүргізіледі. Жазбаша сауалнама жүргізу және оның мерзімдері туралы шешімді пәтерлер мен тұрғын емес үй-жайлардың меншік иелері қабылдайды.</w:t>
      </w:r>
    </w:p>
    <w:bookmarkEnd w:id="110"/>
    <w:bookmarkStart w:name="z118" w:id="111"/>
    <w:p>
      <w:pPr>
        <w:spacing w:after="0"/>
        <w:ind w:left="0"/>
        <w:jc w:val="both"/>
      </w:pPr>
      <w:r>
        <w:rPr>
          <w:rFonts w:ascii="Times New Roman"/>
          <w:b w:val="false"/>
          <w:i w:val="false"/>
          <w:color w:val="000000"/>
          <w:sz w:val="28"/>
        </w:rPr>
        <w:t>
      Меншік иелері жазбаша сұрау салу арқылы жиналысты ұйымдастыру үшін бастамашыл топты айқындауға құқылы.</w:t>
      </w:r>
    </w:p>
    <w:bookmarkEnd w:id="111"/>
    <w:bookmarkStart w:name="z119" w:id="112"/>
    <w:p>
      <w:pPr>
        <w:spacing w:after="0"/>
        <w:ind w:left="0"/>
        <w:jc w:val="both"/>
      </w:pPr>
      <w:r>
        <w:rPr>
          <w:rFonts w:ascii="Times New Roman"/>
          <w:b w:val="false"/>
          <w:i w:val="false"/>
          <w:color w:val="000000"/>
          <w:sz w:val="28"/>
        </w:rPr>
        <w:t>
      Пәтерлер мен тұрғын емес үй-жайлар иелерінің бағдарламаға қатысуға және әлеуетті инвестормен өзара іс-қимылға 100% келісімі болмаған кезде инвестициялық жобаны іске асыру тоқтатылады.</w:t>
      </w:r>
    </w:p>
    <w:bookmarkEnd w:id="112"/>
    <w:bookmarkStart w:name="z120" w:id="113"/>
    <w:p>
      <w:pPr>
        <w:spacing w:after="0"/>
        <w:ind w:left="0"/>
        <w:jc w:val="both"/>
      </w:pPr>
      <w:r>
        <w:rPr>
          <w:rFonts w:ascii="Times New Roman"/>
          <w:b w:val="false"/>
          <w:i w:val="false"/>
          <w:color w:val="000000"/>
          <w:sz w:val="28"/>
        </w:rPr>
        <w:t>
      Объектіні (ғимаратты, үй-жайды, тұрғын үйді) бағдарламаға енгізу туралы шешім қабылданғанға дейін әкімші уәкілетті ұйыммен бірлесіп, нақты учаскенің экономикалық орындылығын, ерекшеліктері мен тәуекелдерін ескере отырып, әрбір объект бойынша ақпарат жинайды және талдайды.</w:t>
      </w:r>
    </w:p>
    <w:bookmarkEnd w:id="113"/>
    <w:bookmarkStart w:name="z121" w:id="114"/>
    <w:p>
      <w:pPr>
        <w:spacing w:after="0"/>
        <w:ind w:left="0"/>
        <w:jc w:val="both"/>
      </w:pPr>
      <w:r>
        <w:rPr>
          <w:rFonts w:ascii="Times New Roman"/>
          <w:b w:val="false"/>
          <w:i w:val="false"/>
          <w:color w:val="000000"/>
          <w:sz w:val="28"/>
        </w:rPr>
        <w:t>
      11. ЖАО-ның құрылымдық бөлімшелері, орталық мемлекеттік органдардың аумақтық бөлімшелері және "Азаматтарға арналған үкімет" мемлекеттік корпорациясы" коммерциялық емес акционерлік қоғамының Қарағанды облысы бойынша филиалы (бұдан әрі — Мемлекеттік корпорация) бағдарлама жобаларын іске асыру жөнінде қажетті шараларды қабылдайды және әкімшінің немесе уәкілетті ұйымның сұрау салулары бойынша Қазақстан Республикасының заңдарында белгіленген мерзімдерде қажетті ақпаратты ұсынады, оның ішінде:</w:t>
      </w:r>
    </w:p>
    <w:bookmarkEnd w:id="114"/>
    <w:bookmarkStart w:name="z122" w:id="115"/>
    <w:p>
      <w:pPr>
        <w:spacing w:after="0"/>
        <w:ind w:left="0"/>
        <w:jc w:val="both"/>
      </w:pPr>
      <w:r>
        <w:rPr>
          <w:rFonts w:ascii="Times New Roman"/>
          <w:b w:val="false"/>
          <w:i w:val="false"/>
          <w:color w:val="000000"/>
          <w:sz w:val="28"/>
        </w:rPr>
        <w:t>
      1) қала мен аудандардың сәулет және қала құрылысы, жер қатынастары бөлімдері – жоспарланған тұрғын үйдің инвестор әзірлеген және келіскен эскиздік жобасы;</w:t>
      </w:r>
    </w:p>
    <w:bookmarkEnd w:id="115"/>
    <w:bookmarkStart w:name="z123" w:id="116"/>
    <w:p>
      <w:pPr>
        <w:spacing w:after="0"/>
        <w:ind w:left="0"/>
        <w:jc w:val="both"/>
      </w:pPr>
      <w:r>
        <w:rPr>
          <w:rFonts w:ascii="Times New Roman"/>
          <w:b w:val="false"/>
          <w:i w:val="false"/>
          <w:color w:val="000000"/>
          <w:sz w:val="28"/>
        </w:rPr>
        <w:t>
      2) қала мен аудандардың жер қатынастары бөлімі – абаттандыру үшін қажетті аралас жер учаскелерін көрсете отырып, жер кадастрынан үзінді көшірме;</w:t>
      </w:r>
    </w:p>
    <w:bookmarkEnd w:id="116"/>
    <w:bookmarkStart w:name="z124" w:id="117"/>
    <w:p>
      <w:pPr>
        <w:spacing w:after="0"/>
        <w:ind w:left="0"/>
        <w:jc w:val="both"/>
      </w:pPr>
      <w:r>
        <w:rPr>
          <w:rFonts w:ascii="Times New Roman"/>
          <w:b w:val="false"/>
          <w:i w:val="false"/>
          <w:color w:val="000000"/>
          <w:sz w:val="28"/>
        </w:rPr>
        <w:t>
      3) жер ресурстарын басқару жөніндегі уәкілетті органның аумақтық бөлімшесі –абаттандыру үшін қажетті аралас жер учаскелерін көрсете отырып, жер кадастрынан үзінді көшірме;</w:t>
      </w:r>
    </w:p>
    <w:bookmarkEnd w:id="117"/>
    <w:bookmarkStart w:name="z125" w:id="118"/>
    <w:p>
      <w:pPr>
        <w:spacing w:after="0"/>
        <w:ind w:left="0"/>
        <w:jc w:val="both"/>
      </w:pPr>
      <w:r>
        <w:rPr>
          <w:rFonts w:ascii="Times New Roman"/>
          <w:b w:val="false"/>
          <w:i w:val="false"/>
          <w:color w:val="000000"/>
          <w:sz w:val="28"/>
        </w:rPr>
        <w:t>
      4) тиісті ұйымның жолданымы бойынша – Қазақстан Республикасының Жер кодексіне сәйкес Бағдарлама шеңберінде кондоминиум объектілерінің жер учаскелерін бөлу;</w:t>
      </w:r>
    </w:p>
    <w:bookmarkEnd w:id="118"/>
    <w:bookmarkStart w:name="z126" w:id="119"/>
    <w:p>
      <w:pPr>
        <w:spacing w:after="0"/>
        <w:ind w:left="0"/>
        <w:jc w:val="both"/>
      </w:pPr>
      <w:r>
        <w:rPr>
          <w:rFonts w:ascii="Times New Roman"/>
          <w:b w:val="false"/>
          <w:i w:val="false"/>
          <w:color w:val="000000"/>
          <w:sz w:val="28"/>
        </w:rPr>
        <w:t>
      5) Мемлекеттік корпорация – көппәтерлі тұрғын үйдің техникалық сипаттамалары туралы ақпарат (үйдің, пәтерлердің және жер учаскесінің жалпы алаңы, меншік иелерінің саны, ауыртпалықтар туралы мәліметтер);</w:t>
      </w:r>
    </w:p>
    <w:bookmarkEnd w:id="119"/>
    <w:bookmarkStart w:name="z127" w:id="120"/>
    <w:p>
      <w:pPr>
        <w:spacing w:after="0"/>
        <w:ind w:left="0"/>
        <w:jc w:val="both"/>
      </w:pPr>
      <w:r>
        <w:rPr>
          <w:rFonts w:ascii="Times New Roman"/>
          <w:b w:val="false"/>
          <w:i w:val="false"/>
          <w:color w:val="000000"/>
          <w:sz w:val="28"/>
        </w:rPr>
        <w:t>
      6) табиғи монополиялар субъектілері – коммуникацияларды қосуға арналған техникалық шарттар және қолданыстағы инфрақұрылым және сумен, газбен, жылумен, электрмен жабдықтау және су бұру жүйелеріне қосу қуаттары мен нүктелерін ұлғайту мүмкіндіктері туралы ақпарат;</w:t>
      </w:r>
    </w:p>
    <w:bookmarkEnd w:id="120"/>
    <w:bookmarkStart w:name="z128" w:id="121"/>
    <w:p>
      <w:pPr>
        <w:spacing w:after="0"/>
        <w:ind w:left="0"/>
        <w:jc w:val="both"/>
      </w:pPr>
      <w:r>
        <w:rPr>
          <w:rFonts w:ascii="Times New Roman"/>
          <w:b w:val="false"/>
          <w:i w:val="false"/>
          <w:color w:val="000000"/>
          <w:sz w:val="28"/>
        </w:rPr>
        <w:t>
      7) әкімдердің барлық жауапты бөлімшелері мен аппараттары — қолданыстағы заңнама шеңберінде рұқсат беру құжаттамасын ресімдеу кезінде басым тәртіппен ықпал ету.</w:t>
      </w:r>
    </w:p>
    <w:bookmarkEnd w:id="121"/>
    <w:bookmarkStart w:name="z129" w:id="122"/>
    <w:p>
      <w:pPr>
        <w:spacing w:after="0"/>
        <w:ind w:left="0"/>
        <w:jc w:val="both"/>
      </w:pPr>
      <w:r>
        <w:rPr>
          <w:rFonts w:ascii="Times New Roman"/>
          <w:b w:val="false"/>
          <w:i w:val="false"/>
          <w:color w:val="000000"/>
          <w:sz w:val="28"/>
        </w:rPr>
        <w:t>
      12. Қажетті ақпаратты жинағаннан кейін Әкімші және/немесе Уәкілетті ұйым жаңарту объектілері бойынша ақпараттық құжатты (дерекнаманы) дайындайды.</w:t>
      </w:r>
    </w:p>
    <w:bookmarkEnd w:id="122"/>
    <w:bookmarkStart w:name="z130" w:id="123"/>
    <w:p>
      <w:pPr>
        <w:spacing w:after="0"/>
        <w:ind w:left="0"/>
        <w:jc w:val="both"/>
      </w:pPr>
      <w:r>
        <w:rPr>
          <w:rFonts w:ascii="Times New Roman"/>
          <w:b w:val="false"/>
          <w:i w:val="false"/>
          <w:color w:val="000000"/>
          <w:sz w:val="28"/>
        </w:rPr>
        <w:t>
      Дерекнама қала немесе аудан әкімдігінің ресми интернет-ресурсында ашық қолжетімділікте орналастырылады.</w:t>
      </w:r>
    </w:p>
    <w:bookmarkEnd w:id="123"/>
    <w:bookmarkStart w:name="z131" w:id="124"/>
    <w:p>
      <w:pPr>
        <w:spacing w:after="0"/>
        <w:ind w:left="0"/>
        <w:jc w:val="both"/>
      </w:pPr>
      <w:r>
        <w:rPr>
          <w:rFonts w:ascii="Times New Roman"/>
          <w:b w:val="false"/>
          <w:i w:val="false"/>
          <w:color w:val="000000"/>
          <w:sz w:val="28"/>
        </w:rPr>
        <w:t>
      Әлеуетті инвесторларды тарту мақсатында орналастырылған ақпарат бұқаралық ақпарат құралдарында үнемі жарияланады.</w:t>
      </w:r>
    </w:p>
    <w:bookmarkEnd w:id="124"/>
    <w:bookmarkStart w:name="z132" w:id="125"/>
    <w:p>
      <w:pPr>
        <w:spacing w:after="0"/>
        <w:ind w:left="0"/>
        <w:jc w:val="both"/>
      </w:pPr>
      <w:r>
        <w:rPr>
          <w:rFonts w:ascii="Times New Roman"/>
          <w:b w:val="false"/>
          <w:i w:val="false"/>
          <w:color w:val="000000"/>
          <w:sz w:val="28"/>
        </w:rPr>
        <w:t>
      13. Инвестор объект бойынша қажетті ақпаратты жазбаша нысанда қосымша сұратуға құқылы.</w:t>
      </w:r>
    </w:p>
    <w:bookmarkEnd w:id="125"/>
    <w:bookmarkStart w:name="z133" w:id="126"/>
    <w:p>
      <w:pPr>
        <w:spacing w:after="0"/>
        <w:ind w:left="0"/>
        <w:jc w:val="both"/>
      </w:pPr>
      <w:r>
        <w:rPr>
          <w:rFonts w:ascii="Times New Roman"/>
          <w:b w:val="false"/>
          <w:i w:val="false"/>
          <w:color w:val="000000"/>
          <w:sz w:val="28"/>
        </w:rPr>
        <w:t>
      14. Жеке инвестицияларды тарту Әкімшінің, Уәкілетті ұйымның және өзге де атқарушы органдардың басым міндеті болып табылады.</w:t>
      </w:r>
    </w:p>
    <w:bookmarkEnd w:id="126"/>
    <w:bookmarkStart w:name="z134" w:id="127"/>
    <w:p>
      <w:pPr>
        <w:spacing w:after="0"/>
        <w:ind w:left="0"/>
        <w:jc w:val="both"/>
      </w:pPr>
      <w:r>
        <w:rPr>
          <w:rFonts w:ascii="Times New Roman"/>
          <w:b w:val="false"/>
          <w:i w:val="false"/>
          <w:color w:val="000000"/>
          <w:sz w:val="28"/>
        </w:rPr>
        <w:t>
      15. Мүдделілік білдірілген жағдайда инвестор Әкімшіге немесе Уәкілетті ұйымға ынтымақтастық туралы меморандум (келісім) жасасуға өтінім береді.</w:t>
      </w:r>
    </w:p>
    <w:bookmarkEnd w:id="127"/>
    <w:bookmarkStart w:name="z135" w:id="128"/>
    <w:p>
      <w:pPr>
        <w:spacing w:after="0"/>
        <w:ind w:left="0"/>
        <w:jc w:val="both"/>
      </w:pPr>
      <w:r>
        <w:rPr>
          <w:rFonts w:ascii="Times New Roman"/>
          <w:b w:val="false"/>
          <w:i w:val="false"/>
          <w:color w:val="000000"/>
          <w:sz w:val="28"/>
        </w:rPr>
        <w:t>
      16. Ынтымақтастық туралы меморандум (келісім) барлық жауапты атқарушы органдармен келісілген, қажетті іс-шараларды көрсете отырып, объектіні жаңарту жөніндегі іс-қимылдардың егжей-тегжейлі жоспарын қамтиды.</w:t>
      </w:r>
    </w:p>
    <w:bookmarkEnd w:id="128"/>
    <w:bookmarkStart w:name="z136" w:id="129"/>
    <w:p>
      <w:pPr>
        <w:spacing w:after="0"/>
        <w:ind w:left="0"/>
        <w:jc w:val="both"/>
      </w:pPr>
      <w:r>
        <w:rPr>
          <w:rFonts w:ascii="Times New Roman"/>
          <w:b w:val="false"/>
          <w:i w:val="false"/>
          <w:color w:val="000000"/>
          <w:sz w:val="28"/>
        </w:rPr>
        <w:t>
      17. Ынтымақтастық туралы меморандум (келісім) жасалғаннан кейін күнтізбелік 15 (он бес) күн ішінде Әкімші уәкілетті ұйыммен және инвестор өкілдерімен бірлесіп инвестор ұсынған шарттармен танысу үшін апатты (тозған) тұрғын үйдің пәтерлері мен тұрғын емес үй-жайлары иелерінің жалпы жиналысын ұйымдастырады. Бұл ретте жиналыс пәтерлер мен тұрғын емес үй-жайлар иелерінің жалпы санының кемінде үштен екісі қатысқан кезде шешім қабылдауға құқылы.</w:t>
      </w:r>
    </w:p>
    <w:bookmarkEnd w:id="129"/>
    <w:bookmarkStart w:name="z137" w:id="130"/>
    <w:p>
      <w:pPr>
        <w:spacing w:after="0"/>
        <w:ind w:left="0"/>
        <w:jc w:val="both"/>
      </w:pPr>
      <w:r>
        <w:rPr>
          <w:rFonts w:ascii="Times New Roman"/>
          <w:b w:val="false"/>
          <w:i w:val="false"/>
          <w:color w:val="000000"/>
          <w:sz w:val="28"/>
        </w:rPr>
        <w:t>
      18. Ынтымақтастық туралы меморандумда (келісімде) көзделген барлық міндеттемелерді орындағаннан кейін және Бағдарламаға қатысуға пәтерлер мен тұрғын емес үй-жайлар иелерінің 100%-ының мақұлдауын алғаннан кейін Уәкілетті ұйым инвестормен жобаны іске асыру жөніндегі бірлескен қызмет туралы шарт (бұдан әрі – Шарт) жасасады.</w:t>
      </w:r>
    </w:p>
    <w:bookmarkEnd w:id="130"/>
    <w:bookmarkStart w:name="z138" w:id="131"/>
    <w:p>
      <w:pPr>
        <w:spacing w:after="0"/>
        <w:ind w:left="0"/>
        <w:jc w:val="both"/>
      </w:pPr>
      <w:r>
        <w:rPr>
          <w:rFonts w:ascii="Times New Roman"/>
          <w:b w:val="false"/>
          <w:i w:val="false"/>
          <w:color w:val="000000"/>
          <w:sz w:val="28"/>
        </w:rPr>
        <w:t>
      19. Тараптардың Бағдарламаны іске асыру жөніндегі міндеттері</w:t>
      </w:r>
    </w:p>
    <w:bookmarkEnd w:id="131"/>
    <w:bookmarkStart w:name="z139" w:id="132"/>
    <w:p>
      <w:pPr>
        <w:spacing w:after="0"/>
        <w:ind w:left="0"/>
        <w:jc w:val="both"/>
      </w:pPr>
      <w:r>
        <w:rPr>
          <w:rFonts w:ascii="Times New Roman"/>
          <w:b w:val="false"/>
          <w:i w:val="false"/>
          <w:color w:val="000000"/>
          <w:sz w:val="28"/>
        </w:rPr>
        <w:t>
      Уәкілетті ұйым:</w:t>
      </w:r>
    </w:p>
    <w:bookmarkEnd w:id="132"/>
    <w:bookmarkStart w:name="z140" w:id="133"/>
    <w:p>
      <w:pPr>
        <w:spacing w:after="0"/>
        <w:ind w:left="0"/>
        <w:jc w:val="both"/>
      </w:pPr>
      <w:r>
        <w:rPr>
          <w:rFonts w:ascii="Times New Roman"/>
          <w:b w:val="false"/>
          <w:i w:val="false"/>
          <w:color w:val="000000"/>
          <w:sz w:val="28"/>
        </w:rPr>
        <w:t>
      1) жаңарту объектілері туралы ақпарат береді;</w:t>
      </w:r>
    </w:p>
    <w:bookmarkEnd w:id="133"/>
    <w:bookmarkStart w:name="z141" w:id="134"/>
    <w:p>
      <w:pPr>
        <w:spacing w:after="0"/>
        <w:ind w:left="0"/>
        <w:jc w:val="both"/>
      </w:pPr>
      <w:r>
        <w:rPr>
          <w:rFonts w:ascii="Times New Roman"/>
          <w:b w:val="false"/>
          <w:i w:val="false"/>
          <w:color w:val="000000"/>
          <w:sz w:val="28"/>
        </w:rPr>
        <w:t>
      2) жаңарту объектілерінің меншік иелерімен өткізілетін түсіндіру жиналыстарына қатысады;</w:t>
      </w:r>
    </w:p>
    <w:bookmarkEnd w:id="134"/>
    <w:bookmarkStart w:name="z142" w:id="135"/>
    <w:p>
      <w:pPr>
        <w:spacing w:after="0"/>
        <w:ind w:left="0"/>
        <w:jc w:val="both"/>
      </w:pPr>
      <w:r>
        <w:rPr>
          <w:rFonts w:ascii="Times New Roman"/>
          <w:b w:val="false"/>
          <w:i w:val="false"/>
          <w:color w:val="000000"/>
          <w:sz w:val="28"/>
        </w:rPr>
        <w:t>
      3) ЖАО-мен өзара іс-қимыл жасау кезінде инвесторды сүйемелдейді;</w:t>
      </w:r>
    </w:p>
    <w:bookmarkEnd w:id="135"/>
    <w:bookmarkStart w:name="z143" w:id="136"/>
    <w:p>
      <w:pPr>
        <w:spacing w:after="0"/>
        <w:ind w:left="0"/>
        <w:jc w:val="both"/>
      </w:pPr>
      <w:r>
        <w:rPr>
          <w:rFonts w:ascii="Times New Roman"/>
          <w:b w:val="false"/>
          <w:i w:val="false"/>
          <w:color w:val="000000"/>
          <w:sz w:val="28"/>
        </w:rPr>
        <w:t>
      4) техникалық шарттарды алуға және жобалау-сметалық құжаттаманы әзірлеуге жәрдемдеседі;</w:t>
      </w:r>
    </w:p>
    <w:bookmarkEnd w:id="136"/>
    <w:bookmarkStart w:name="z144" w:id="137"/>
    <w:p>
      <w:pPr>
        <w:spacing w:after="0"/>
        <w:ind w:left="0"/>
        <w:jc w:val="both"/>
      </w:pPr>
      <w:r>
        <w:rPr>
          <w:rFonts w:ascii="Times New Roman"/>
          <w:b w:val="false"/>
          <w:i w:val="false"/>
          <w:color w:val="000000"/>
          <w:sz w:val="28"/>
        </w:rPr>
        <w:t>
      5) инженерлік коммуникацияларды төсеу, инфрақұрылымды қосу және жобаны іске асыру үшін қажетті қуаттарды ұлғайту үшін техникалық жағдайлар алуға жәрдемдеседі;</w:t>
      </w:r>
    </w:p>
    <w:bookmarkEnd w:id="137"/>
    <w:bookmarkStart w:name="z145" w:id="138"/>
    <w:p>
      <w:pPr>
        <w:spacing w:after="0"/>
        <w:ind w:left="0"/>
        <w:jc w:val="both"/>
      </w:pPr>
      <w:r>
        <w:rPr>
          <w:rFonts w:ascii="Times New Roman"/>
          <w:b w:val="false"/>
          <w:i w:val="false"/>
          <w:color w:val="000000"/>
          <w:sz w:val="28"/>
        </w:rPr>
        <w:t>
      6) қажет болған жағдайда оны қаржыландыру, сондай-ақ қоныс аудару үшін тұрғын үй қоры ретінде активтер беру жолымен жобаға қатысады.</w:t>
      </w:r>
    </w:p>
    <w:bookmarkEnd w:id="138"/>
    <w:bookmarkStart w:name="z146" w:id="139"/>
    <w:p>
      <w:pPr>
        <w:spacing w:after="0"/>
        <w:ind w:left="0"/>
        <w:jc w:val="both"/>
      </w:pPr>
      <w:r>
        <w:rPr>
          <w:rFonts w:ascii="Times New Roman"/>
          <w:b w:val="false"/>
          <w:i w:val="false"/>
          <w:color w:val="000000"/>
          <w:sz w:val="28"/>
        </w:rPr>
        <w:t>
      Инвестор:</w:t>
      </w:r>
    </w:p>
    <w:bookmarkEnd w:id="139"/>
    <w:bookmarkStart w:name="z147" w:id="140"/>
    <w:p>
      <w:pPr>
        <w:spacing w:after="0"/>
        <w:ind w:left="0"/>
        <w:jc w:val="both"/>
      </w:pPr>
      <w:r>
        <w:rPr>
          <w:rFonts w:ascii="Times New Roman"/>
          <w:b w:val="false"/>
          <w:i w:val="false"/>
          <w:color w:val="000000"/>
          <w:sz w:val="28"/>
        </w:rPr>
        <w:t>
      1) тұрғын үйлер салу, сондай-ақ тұрғындарды апатты (тозған) үйлерден салынып жатқан үйлерге көшіру жөніндегі жұмыстарды ұйымдастыру және орындау кестесін ұсынады;</w:t>
      </w:r>
    </w:p>
    <w:bookmarkEnd w:id="140"/>
    <w:bookmarkStart w:name="z148" w:id="141"/>
    <w:p>
      <w:pPr>
        <w:spacing w:after="0"/>
        <w:ind w:left="0"/>
        <w:jc w:val="both"/>
      </w:pPr>
      <w:r>
        <w:rPr>
          <w:rFonts w:ascii="Times New Roman"/>
          <w:b w:val="false"/>
          <w:i w:val="false"/>
          <w:color w:val="000000"/>
          <w:sz w:val="28"/>
        </w:rPr>
        <w:t>
      2) Әкімшімен және Уәкілетті ұйыммен бірлесіп авариялық (ескірген) үйлердің тұрғындарымен жұмыс жүргізеді, оның ішінде: ақпараттандыру, жиналыстар өткізу, қоныс аударуды ұйымдастыру, қабаттылықты және нақты пәтерлерді айқындау, қоныстану мерзімдерін келісу;</w:t>
      </w:r>
    </w:p>
    <w:bookmarkEnd w:id="141"/>
    <w:bookmarkStart w:name="z149" w:id="142"/>
    <w:p>
      <w:pPr>
        <w:spacing w:after="0"/>
        <w:ind w:left="0"/>
        <w:jc w:val="both"/>
      </w:pPr>
      <w:r>
        <w:rPr>
          <w:rFonts w:ascii="Times New Roman"/>
          <w:b w:val="false"/>
          <w:i w:val="false"/>
          <w:color w:val="000000"/>
          <w:sz w:val="28"/>
        </w:rPr>
        <w:t>
      3) жаңартуға жататын авариялық (апатты) үйлерді бұзуды жүзеге асырады;</w:t>
      </w:r>
    </w:p>
    <w:bookmarkEnd w:id="142"/>
    <w:bookmarkStart w:name="z150" w:id="143"/>
    <w:p>
      <w:pPr>
        <w:spacing w:after="0"/>
        <w:ind w:left="0"/>
        <w:jc w:val="both"/>
      </w:pPr>
      <w:r>
        <w:rPr>
          <w:rFonts w:ascii="Times New Roman"/>
          <w:b w:val="false"/>
          <w:i w:val="false"/>
          <w:color w:val="000000"/>
          <w:sz w:val="28"/>
        </w:rPr>
        <w:t>
      4) жоспарланатын тұрғын үйдің эскиздік жобасын әзірлейді және келіседі;</w:t>
      </w:r>
    </w:p>
    <w:bookmarkEnd w:id="143"/>
    <w:bookmarkStart w:name="z151" w:id="144"/>
    <w:p>
      <w:pPr>
        <w:spacing w:after="0"/>
        <w:ind w:left="0"/>
        <w:jc w:val="both"/>
      </w:pPr>
      <w:r>
        <w:rPr>
          <w:rFonts w:ascii="Times New Roman"/>
          <w:b w:val="false"/>
          <w:i w:val="false"/>
          <w:color w:val="000000"/>
          <w:sz w:val="28"/>
        </w:rPr>
        <w:t>
      5) құрылыс кезеңінде өз есебінен уақытша пәтер не құрылыс аяқталғанға дейін уақытша тұрғын үйді жалға алғаны үшін ай сайынғы ақшалай өтемақы береді;</w:t>
      </w:r>
    </w:p>
    <w:bookmarkEnd w:id="144"/>
    <w:bookmarkStart w:name="z152" w:id="145"/>
    <w:p>
      <w:pPr>
        <w:spacing w:after="0"/>
        <w:ind w:left="0"/>
        <w:jc w:val="both"/>
      </w:pPr>
      <w:r>
        <w:rPr>
          <w:rFonts w:ascii="Times New Roman"/>
          <w:b w:val="false"/>
          <w:i w:val="false"/>
          <w:color w:val="000000"/>
          <w:sz w:val="28"/>
        </w:rPr>
        <w:t>
      6) Шартта көзделген Бағдарламаны іске асыру кестесіне сәйкес тұрғын үйлер мен іргелес аумақтардың құрылысын жүзеге асырады және оларды пайдалануға береді;</w:t>
      </w:r>
    </w:p>
    <w:bookmarkEnd w:id="145"/>
    <w:bookmarkStart w:name="z153" w:id="146"/>
    <w:p>
      <w:pPr>
        <w:spacing w:after="0"/>
        <w:ind w:left="0"/>
        <w:jc w:val="both"/>
      </w:pPr>
      <w:r>
        <w:rPr>
          <w:rFonts w:ascii="Times New Roman"/>
          <w:b w:val="false"/>
          <w:i w:val="false"/>
          <w:color w:val="000000"/>
          <w:sz w:val="28"/>
        </w:rPr>
        <w:t>
      7) тұрғын үйлер пайдалануға берілгеннен кейін ұсынылған құжаттар негізінде әрбір меншік иесімен нотариалды куәландырылған айырбастау шартына қол қоюды және меншік құқығын ресімдеуді қамтамасыз етеді;</w:t>
      </w:r>
    </w:p>
    <w:bookmarkEnd w:id="146"/>
    <w:bookmarkStart w:name="z154" w:id="147"/>
    <w:p>
      <w:pPr>
        <w:spacing w:after="0"/>
        <w:ind w:left="0"/>
        <w:jc w:val="both"/>
      </w:pPr>
      <w:r>
        <w:rPr>
          <w:rFonts w:ascii="Times New Roman"/>
          <w:b w:val="false"/>
          <w:i w:val="false"/>
          <w:color w:val="000000"/>
          <w:sz w:val="28"/>
        </w:rPr>
        <w:t>
      8) пәтерлер мен тұрғын емес үй-жайларды ауданы бойынша баламалы, бірақ кемінде бір бөлмелі пәтерлерге айырбастауды жүзеге асырады және қоныс аударуды қамтамасыз етеді;</w:t>
      </w:r>
    </w:p>
    <w:bookmarkEnd w:id="147"/>
    <w:bookmarkStart w:name="z155" w:id="148"/>
    <w:p>
      <w:pPr>
        <w:spacing w:after="0"/>
        <w:ind w:left="0"/>
        <w:jc w:val="both"/>
      </w:pPr>
      <w:r>
        <w:rPr>
          <w:rFonts w:ascii="Times New Roman"/>
          <w:b w:val="false"/>
          <w:i w:val="false"/>
          <w:color w:val="000000"/>
          <w:sz w:val="28"/>
        </w:rPr>
        <w:t>
      9) жаңадан салынып жатқан тұрғын үйлерге кірме автомобиль жолдарының жобалау-сметалық құжаттамасын әзірлейді және құрылыс салу схемасына сәйкес құрылысты жүзеге асырады;</w:t>
      </w:r>
    </w:p>
    <w:bookmarkEnd w:id="148"/>
    <w:bookmarkStart w:name="z156" w:id="149"/>
    <w:p>
      <w:pPr>
        <w:spacing w:after="0"/>
        <w:ind w:left="0"/>
        <w:jc w:val="both"/>
      </w:pPr>
      <w:r>
        <w:rPr>
          <w:rFonts w:ascii="Times New Roman"/>
          <w:b w:val="false"/>
          <w:i w:val="false"/>
          <w:color w:val="000000"/>
          <w:sz w:val="28"/>
        </w:rPr>
        <w:t>
      10) жаңадан салынып жатқан тұрғын үйлердің инженерлік инфрақұрылымы бойынша жобалау-сметалық құжаттаманы әзірлейді және оны құрылыс кезеңдеріне сәйкес іске асырады;</w:t>
      </w:r>
    </w:p>
    <w:bookmarkEnd w:id="149"/>
    <w:bookmarkStart w:name="z157" w:id="150"/>
    <w:p>
      <w:pPr>
        <w:spacing w:after="0"/>
        <w:ind w:left="0"/>
        <w:jc w:val="both"/>
      </w:pPr>
      <w:r>
        <w:rPr>
          <w:rFonts w:ascii="Times New Roman"/>
          <w:b w:val="false"/>
          <w:i w:val="false"/>
          <w:color w:val="000000"/>
          <w:sz w:val="28"/>
        </w:rPr>
        <w:t>
      11) жаңарту аумағының шекарасында орналасқан үйлердің жер учаскелерін мәжбүрлеп алып қоймай, жаңарту аумағын егжей-тегжейлі жоспарлау жобаларын әзірлейді.</w:t>
      </w:r>
    </w:p>
    <w:bookmarkEnd w:id="150"/>
    <w:bookmarkStart w:name="z158" w:id="151"/>
    <w:p>
      <w:pPr>
        <w:spacing w:after="0"/>
        <w:ind w:left="0"/>
        <w:jc w:val="both"/>
      </w:pPr>
      <w:r>
        <w:rPr>
          <w:rFonts w:ascii="Times New Roman"/>
          <w:b w:val="false"/>
          <w:i w:val="false"/>
          <w:color w:val="000000"/>
          <w:sz w:val="28"/>
        </w:rPr>
        <w:t>
      20. Жасалған Шарт негізінде Уәкілетті ұйым инвестормен бірлесіп пәтердің және тұрғын емес үй-жайдың әрбір меншік иесімен үшжақты келісім жасасады, онда инвестордың құрылыс кезеңінде жаңа тұрғын үй-жай мен уақытша тұрғын үй беру жөніндегі міндеттемелері мен кепілдіктері бекітіледі.</w:t>
      </w:r>
    </w:p>
    <w:bookmarkEnd w:id="151"/>
    <w:bookmarkStart w:name="z159" w:id="152"/>
    <w:p>
      <w:pPr>
        <w:spacing w:after="0"/>
        <w:ind w:left="0"/>
        <w:jc w:val="both"/>
      </w:pPr>
      <w:r>
        <w:rPr>
          <w:rFonts w:ascii="Times New Roman"/>
          <w:b w:val="false"/>
          <w:i w:val="false"/>
          <w:color w:val="000000"/>
          <w:sz w:val="28"/>
        </w:rPr>
        <w:t>
      21. Апатты тұрғын үйлерді бұзу және азаматтарды көшіру тетігін іске асыру шеңберінде ЖАО мынадай іс-шараларды жүзеге асырады:</w:t>
      </w:r>
    </w:p>
    <w:bookmarkEnd w:id="152"/>
    <w:bookmarkStart w:name="z160" w:id="153"/>
    <w:p>
      <w:pPr>
        <w:spacing w:after="0"/>
        <w:ind w:left="0"/>
        <w:jc w:val="both"/>
      </w:pPr>
      <w:r>
        <w:rPr>
          <w:rFonts w:ascii="Times New Roman"/>
          <w:b w:val="false"/>
          <w:i w:val="false"/>
          <w:color w:val="000000"/>
          <w:sz w:val="28"/>
        </w:rPr>
        <w:t>
      1) қажет болған жағдайда тұрғын үй кешендерін жобалау және салу үшін жаңарту аудандарында жер учаскелерін бөледі;</w:t>
      </w:r>
    </w:p>
    <w:bookmarkEnd w:id="153"/>
    <w:bookmarkStart w:name="z161" w:id="154"/>
    <w:p>
      <w:pPr>
        <w:spacing w:after="0"/>
        <w:ind w:left="0"/>
        <w:jc w:val="both"/>
      </w:pPr>
      <w:r>
        <w:rPr>
          <w:rFonts w:ascii="Times New Roman"/>
          <w:b w:val="false"/>
          <w:i w:val="false"/>
          <w:color w:val="000000"/>
          <w:sz w:val="28"/>
        </w:rPr>
        <w:t>
      2) Уәкілетті ұйым пайдалануға беретін тұрғын үйлерге инженерлік желілер салуды, сондай-ақ аумақты абаттандыру жөніндегі жұмыстарды орындауды қамтамасыз етеді;</w:t>
      </w:r>
    </w:p>
    <w:bookmarkEnd w:id="154"/>
    <w:bookmarkStart w:name="z162" w:id="155"/>
    <w:p>
      <w:pPr>
        <w:spacing w:after="0"/>
        <w:ind w:left="0"/>
        <w:jc w:val="both"/>
      </w:pPr>
      <w:r>
        <w:rPr>
          <w:rFonts w:ascii="Times New Roman"/>
          <w:b w:val="false"/>
          <w:i w:val="false"/>
          <w:color w:val="000000"/>
          <w:sz w:val="28"/>
        </w:rPr>
        <w:t>
      3) Уәкілетті ұйыммен бірлесіп бұзылған апатты тұрғын үйлердің алаңдарында тұрғын үйлер салуды жүзеге асыруға құқылы.</w:t>
      </w:r>
    </w:p>
    <w:bookmarkEnd w:id="155"/>
    <w:bookmarkStart w:name="z163" w:id="156"/>
    <w:p>
      <w:pPr>
        <w:spacing w:after="0"/>
        <w:ind w:left="0"/>
        <w:jc w:val="both"/>
      </w:pPr>
      <w:r>
        <w:rPr>
          <w:rFonts w:ascii="Times New Roman"/>
          <w:b w:val="false"/>
          <w:i w:val="false"/>
          <w:color w:val="000000"/>
          <w:sz w:val="28"/>
        </w:rPr>
        <w:t>
      Бұл ретте апатты тұрғын үйлерді бұзуды жергілікті атқарушы орган жүзеге асырады.</w:t>
      </w:r>
    </w:p>
    <w:bookmarkEnd w:id="156"/>
    <w:bookmarkStart w:name="z164" w:id="157"/>
    <w:p>
      <w:pPr>
        <w:spacing w:after="0"/>
        <w:ind w:left="0"/>
        <w:jc w:val="both"/>
      </w:pPr>
      <w:r>
        <w:rPr>
          <w:rFonts w:ascii="Times New Roman"/>
          <w:b w:val="false"/>
          <w:i w:val="false"/>
          <w:color w:val="000000"/>
          <w:sz w:val="28"/>
        </w:rPr>
        <w:t>
      22. Әкімші пәтерлер мен тұрғын емес үй-жайлардың меншік иелерімен ақпараттандыруды, жиналыстар өткізуді, қоныс аударуды ұйымдастыруды және қоныстану мерзімдерін келісуді қамтитын жұмыс жүргізеді.</w:t>
      </w:r>
    </w:p>
    <w:bookmarkEnd w:id="157"/>
    <w:bookmarkStart w:name="z165" w:id="158"/>
    <w:p>
      <w:pPr>
        <w:spacing w:after="0"/>
        <w:ind w:left="0"/>
        <w:jc w:val="both"/>
      </w:pPr>
      <w:r>
        <w:rPr>
          <w:rFonts w:ascii="Times New Roman"/>
          <w:b w:val="false"/>
          <w:i w:val="false"/>
          <w:color w:val="000000"/>
          <w:sz w:val="28"/>
        </w:rPr>
        <w:t>
      23. ЖАО Бағдарлама жобаларын іске асыру шеңберінде коммерциялық үй-жайлар мен паркингтерді қоса алғанда, I-IV сыныпты шағын габаритті тұрғын үйлер мен жайлы тұрғын үйлердің құрылысын жүзеге асыруға, кейіннен Бағдарламаның қаржылық тұрақтылығын қамтамасыз ету және ескірген тұрғын үй қорын қайта жаңартуды жүргізу мақсатында аталған объектілерді нарықта өткізуге құқылы.</w:t>
      </w:r>
    </w:p>
    <w:bookmarkEnd w:id="158"/>
    <w:bookmarkStart w:name="z166" w:id="159"/>
    <w:p>
      <w:pPr>
        <w:spacing w:after="0"/>
        <w:ind w:left="0"/>
        <w:jc w:val="both"/>
      </w:pPr>
      <w:r>
        <w:rPr>
          <w:rFonts w:ascii="Times New Roman"/>
          <w:b w:val="false"/>
          <w:i w:val="false"/>
          <w:color w:val="000000"/>
          <w:sz w:val="28"/>
        </w:rPr>
        <w:t>
      24. Бағдарлама жобаларын тиімді іске асыру мақсатында тиісті жер учаскесінде құрылыс жүргізу мүмкін болмаған кезде ЖАО бұзылған үйлердің жер учаскелерін жаңа көппәтерлі үйлердегі тұрғын үй-жайларға айырбастауды ұйымдастыруға құқылы.</w:t>
      </w:r>
    </w:p>
    <w:bookmarkEnd w:id="159"/>
    <w:bookmarkStart w:name="z167" w:id="160"/>
    <w:p>
      <w:pPr>
        <w:spacing w:after="0"/>
        <w:ind w:left="0"/>
        <w:jc w:val="both"/>
      </w:pPr>
      <w:r>
        <w:rPr>
          <w:rFonts w:ascii="Times New Roman"/>
          <w:b w:val="false"/>
          <w:i w:val="false"/>
          <w:color w:val="000000"/>
          <w:sz w:val="28"/>
        </w:rPr>
        <w:t>
      25. Тұрғын үйдің жалпы алаңын салу құны жобалау-сметалық құжаттаманың ведомстводан тыс кешенді сараптамасының оң қорытындысы негізінде айқындалады.</w:t>
      </w:r>
    </w:p>
    <w:bookmarkEnd w:id="160"/>
    <w:bookmarkStart w:name="z168" w:id="161"/>
    <w:p>
      <w:pPr>
        <w:spacing w:after="0"/>
        <w:ind w:left="0"/>
        <w:jc w:val="both"/>
      </w:pPr>
      <w:r>
        <w:rPr>
          <w:rFonts w:ascii="Times New Roman"/>
          <w:b w:val="false"/>
          <w:i w:val="false"/>
          <w:color w:val="000000"/>
          <w:sz w:val="28"/>
        </w:rPr>
        <w:t>
      Тұрғын үйдің жалпы ауданының 1 (бір) шаршы метрін сату бағасы салынып жатқан тұрғын үйдің жайлылық деңгейін және іске асыру кезіндегі жылжымайтын мүлік нарығының қалыптасқан конъюнктурасын ескере отырып айқындалады, бірақ құрылыс құнынан төмен бола алмайды.</w:t>
      </w:r>
    </w:p>
    <w:bookmarkEnd w:id="161"/>
    <w:bookmarkStart w:name="z169" w:id="162"/>
    <w:p>
      <w:pPr>
        <w:spacing w:after="0"/>
        <w:ind w:left="0"/>
        <w:jc w:val="both"/>
      </w:pPr>
      <w:r>
        <w:rPr>
          <w:rFonts w:ascii="Times New Roman"/>
          <w:b w:val="false"/>
          <w:i w:val="false"/>
          <w:color w:val="000000"/>
          <w:sz w:val="28"/>
        </w:rPr>
        <w:t>
      26. Ішкі және халықаралық қаржы нарықтарының қаражатын тарту кезінде еншілес ұйым "Бәйтерек" ұлттық инвестициялық холдингі" акционерлік қоғамы (бұдан әрі – "Бәйтерек" ҰИХ АҚ) Қазақстан Республикасының заңнамасына сәйкес Бағдарлама жобаларын іске асыруға Әкімшімен бірлесіп қатысуға құқылы.</w:t>
      </w:r>
    </w:p>
    <w:bookmarkEnd w:id="162"/>
    <w:bookmarkStart w:name="z170" w:id="163"/>
    <w:p>
      <w:pPr>
        <w:spacing w:after="0"/>
        <w:ind w:left="0"/>
        <w:jc w:val="both"/>
      </w:pPr>
      <w:r>
        <w:rPr>
          <w:rFonts w:ascii="Times New Roman"/>
          <w:b w:val="false"/>
          <w:i w:val="false"/>
          <w:color w:val="000000"/>
          <w:sz w:val="28"/>
        </w:rPr>
        <w:t>
      27. Әкімдік шығарған мемлекеттік бағалы қағаздарды тұрғын үй құрылысының бірыңғай операторы – "Қазақстан тұрғын үй компаниясы" акционерлік қоғамы (бұдан әрі – бірыңғай оператор) Қазақстан Республикасының Ұлттық қорын басқару жөніндегі кеңестің шешімдеріне сәйкес тартылған нарықтық қаражатпен араластыру құқығымен сатып алады.</w:t>
      </w:r>
    </w:p>
    <w:bookmarkEnd w:id="163"/>
    <w:bookmarkStart w:name="z171" w:id="164"/>
    <w:p>
      <w:pPr>
        <w:spacing w:after="0"/>
        <w:ind w:left="0"/>
        <w:jc w:val="both"/>
      </w:pPr>
      <w:r>
        <w:rPr>
          <w:rFonts w:ascii="Times New Roman"/>
          <w:b w:val="false"/>
          <w:i w:val="false"/>
          <w:color w:val="000000"/>
          <w:sz w:val="28"/>
        </w:rPr>
        <w:t>
      28. Бағдарламаға енгізілген жаңарту объектілері тұрғын үй-жайлардың меншік иелеріне бұрын иеленіп отырған тұрғын үйдің жалпы ауданы бойынша салыстырылатын, бірақ кемінде бір бөлмелі пәтерлер түрінде Қазақстан Республикасы заңнамасының талаптарын сақтай отырып беріледі.</w:t>
      </w:r>
    </w:p>
    <w:bookmarkEnd w:id="164"/>
    <w:bookmarkStart w:name="z172" w:id="165"/>
    <w:p>
      <w:pPr>
        <w:spacing w:after="0"/>
        <w:ind w:left="0"/>
        <w:jc w:val="both"/>
      </w:pPr>
      <w:r>
        <w:rPr>
          <w:rFonts w:ascii="Times New Roman"/>
          <w:b w:val="false"/>
          <w:i w:val="false"/>
          <w:color w:val="000000"/>
          <w:sz w:val="28"/>
        </w:rPr>
        <w:t>
      29. Тұрғын емес үй-жайдың меншік иесі келіскен жағдайда берілетін меншік алаңы бойынша салыстырылатын салынып жатқан объектілердегі тұрғын емес үй-жайларға ауыстырылуы мүмкін</w:t>
      </w:r>
    </w:p>
    <w:bookmarkEnd w:id="165"/>
    <w:bookmarkStart w:name="z173" w:id="166"/>
    <w:p>
      <w:pPr>
        <w:spacing w:after="0"/>
        <w:ind w:left="0"/>
        <w:jc w:val="both"/>
      </w:pPr>
      <w:r>
        <w:rPr>
          <w:rFonts w:ascii="Times New Roman"/>
          <w:b w:val="false"/>
          <w:i w:val="false"/>
          <w:color w:val="000000"/>
          <w:sz w:val="28"/>
        </w:rPr>
        <w:t>
      30. Тұрғын және тұрғын емес үй-жайлар мынадай талаптарға сай болуы тиіс:</w:t>
      </w:r>
    </w:p>
    <w:bookmarkEnd w:id="166"/>
    <w:bookmarkStart w:name="z174" w:id="167"/>
    <w:p>
      <w:pPr>
        <w:spacing w:after="0"/>
        <w:ind w:left="0"/>
        <w:jc w:val="both"/>
      </w:pPr>
      <w:r>
        <w:rPr>
          <w:rFonts w:ascii="Times New Roman"/>
          <w:b w:val="false"/>
          <w:i w:val="false"/>
          <w:color w:val="000000"/>
          <w:sz w:val="28"/>
        </w:rPr>
        <w:t>
      1) Қазақстан Республикасының заңнамасында белгіленген құрылыс нормаларына, сондай-ақ нормативтік құқықтық актілерде бекітілген талаптарға сәйкес келу және жақсартылған әрлеуге ие болу;</w:t>
      </w:r>
    </w:p>
    <w:bookmarkEnd w:id="167"/>
    <w:bookmarkStart w:name="z175" w:id="168"/>
    <w:p>
      <w:pPr>
        <w:spacing w:after="0"/>
        <w:ind w:left="0"/>
        <w:jc w:val="both"/>
      </w:pPr>
      <w:r>
        <w:rPr>
          <w:rFonts w:ascii="Times New Roman"/>
          <w:b w:val="false"/>
          <w:i w:val="false"/>
          <w:color w:val="000000"/>
          <w:sz w:val="28"/>
        </w:rPr>
        <w:t>
      2) мүгедек адамдардың, мүгедек балалары бар немесе оларды тәрбиелеп отырған отбасылардың, қарт азаматтардың, сондай-ақ орталық денсаулық сақтау атқарушы органы бекіткен тізбеге енгізілген созылмалы аурулардың ауыр нысандары бар азаматтар топтарының қажеттіліктерін ескере отырып, көппәтерлі үйлерде, сондай-ақ пәтер ішінде жайлы орта құру.</w:t>
      </w:r>
    </w:p>
    <w:bookmarkEnd w:id="168"/>
    <w:bookmarkStart w:name="z176" w:id="169"/>
    <w:p>
      <w:pPr>
        <w:spacing w:after="0"/>
        <w:ind w:left="0"/>
        <w:jc w:val="both"/>
      </w:pPr>
      <w:r>
        <w:rPr>
          <w:rFonts w:ascii="Times New Roman"/>
          <w:b w:val="false"/>
          <w:i w:val="false"/>
          <w:color w:val="000000"/>
          <w:sz w:val="28"/>
        </w:rPr>
        <w:t>
      31. Апатты (тозған) көппәтерлі үйлердің тұрғындарына тұрғын үй жағдайларын жақсарту мақсатында құнының айырмасын (қосымша ақыны) өтеу шартымен бұрынғы апатты (тозған) пәтерлерімен салыстырғанда бөлмелері көп жаңа пәтерлерге қоныс аударуға рұқсат етіледі.</w:t>
      </w:r>
    </w:p>
    <w:bookmarkEnd w:id="169"/>
    <w:bookmarkStart w:name="z177" w:id="170"/>
    <w:p>
      <w:pPr>
        <w:spacing w:after="0"/>
        <w:ind w:left="0"/>
        <w:jc w:val="both"/>
      </w:pPr>
      <w:r>
        <w:rPr>
          <w:rFonts w:ascii="Times New Roman"/>
          <w:b w:val="false"/>
          <w:i w:val="false"/>
          <w:color w:val="000000"/>
          <w:sz w:val="28"/>
        </w:rPr>
        <w:t>
      32. Жаңа көппәтерлі тұрғын үйлерді салу үшін апатты (тозған) көппәтерлі тұрғын үйді бұзу аумағы жер учаскесін егжей-тегжейлі жоспарлау жобасына, қала құрылысын жобалау нормативтеріне және Қазақстан Республикасының сәулет, қала құрылысы және құрылыс қызметі туралы заңнамасында белгіленген өзге де талаптарға сәйкес коммуналдық, көліктік және әлеуметтік инфрақұрылым объектілерімен қамтамасыз етілуге тиіс.</w:t>
      </w:r>
    </w:p>
    <w:bookmarkEnd w:id="170"/>
    <w:bookmarkStart w:name="z178" w:id="171"/>
    <w:p>
      <w:pPr>
        <w:spacing w:after="0"/>
        <w:ind w:left="0"/>
        <w:jc w:val="both"/>
      </w:pPr>
      <w:r>
        <w:rPr>
          <w:rFonts w:ascii="Times New Roman"/>
          <w:b w:val="false"/>
          <w:i w:val="false"/>
          <w:color w:val="000000"/>
          <w:sz w:val="28"/>
        </w:rPr>
        <w:t>
      33. Бағдарламаны іске асыру кезінде Қазақстан Республикасының сәулет, қала құрылысы және құрылыс саласындағы заңнамасының нормаларына сәйкестігін қамтамасыз ете отырып, аумақты абаттандыруға қосымша талаптар белгілеуді, көше-жол желісін, тұрақ орындарын, қасбеттер аймағында тротуарларды қалыптастыруды, аулаішілік және кварталдық жасыл аймақтарды ұйымдастыруды қоса алғанда, азаматтардың тұруы үшін қолайлы орта құрылады.</w:t>
      </w:r>
    </w:p>
    <w:bookmarkEnd w:id="171"/>
    <w:bookmarkStart w:name="z179" w:id="172"/>
    <w:p>
      <w:pPr>
        <w:spacing w:after="0"/>
        <w:ind w:left="0"/>
        <w:jc w:val="both"/>
      </w:pPr>
      <w:r>
        <w:rPr>
          <w:rFonts w:ascii="Times New Roman"/>
          <w:b w:val="false"/>
          <w:i w:val="false"/>
          <w:color w:val="000000"/>
          <w:sz w:val="28"/>
        </w:rPr>
        <w:t>
      34. Бағдарламаға енгізілген тұрғын үй-жайлардың меншік иелеріне құрылыс кезеңінде инвестордың қаражаты есебінен уақытша тұрғын үй беріледі не Қазақстан Республикасының заңнамасына сәйкес құрылыс аяқталғанға дейін уақытша тұрғын үйді жалға алғаны үшін ай сайынғы ақшалай өтемақы төленеді.</w:t>
      </w:r>
    </w:p>
    <w:bookmarkEnd w:id="172"/>
    <w:bookmarkStart w:name="z180" w:id="173"/>
    <w:p>
      <w:pPr>
        <w:spacing w:after="0"/>
        <w:ind w:left="0"/>
        <w:jc w:val="both"/>
      </w:pPr>
      <w:r>
        <w:rPr>
          <w:rFonts w:ascii="Times New Roman"/>
          <w:b w:val="false"/>
          <w:i w:val="false"/>
          <w:color w:val="000000"/>
          <w:sz w:val="28"/>
        </w:rPr>
        <w:t>
      35. Бағдарламаның мақсаттарына қол жеткізу үшін Уәкілетті ұйым өзіне тиесілі пәтерлерді осы Бағдарламаның талаптарын сақтай отырып, жаңарту объектілеріне енгізілген пәтерлерге айырбастай алады.</w:t>
      </w:r>
    </w:p>
    <w:bookmarkEnd w:id="173"/>
    <w:bookmarkStart w:name="z181" w:id="174"/>
    <w:p>
      <w:pPr>
        <w:spacing w:after="0"/>
        <w:ind w:left="0"/>
        <w:jc w:val="both"/>
      </w:pPr>
      <w:r>
        <w:rPr>
          <w:rFonts w:ascii="Times New Roman"/>
          <w:b w:val="false"/>
          <w:i w:val="false"/>
          <w:color w:val="000000"/>
          <w:sz w:val="28"/>
        </w:rPr>
        <w:t>
      36. Уәкілетті ұйым тұрғын үй иелеріне жаңарту объектісіндегі пәтерлердің ауданы бойынша бірдей әрленген пәтерді жаңарту объектісіндегі тұрғын үй иелеріне береді.</w:t>
      </w:r>
    </w:p>
    <w:bookmarkEnd w:id="174"/>
    <w:bookmarkStart w:name="z182" w:id="175"/>
    <w:p>
      <w:pPr>
        <w:spacing w:after="0"/>
        <w:ind w:left="0"/>
        <w:jc w:val="both"/>
      </w:pPr>
      <w:r>
        <w:rPr>
          <w:rFonts w:ascii="Times New Roman"/>
          <w:b w:val="false"/>
          <w:i w:val="false"/>
          <w:color w:val="000000"/>
          <w:sz w:val="28"/>
        </w:rPr>
        <w:t>
      Егер Уәкілетті ұйымның балансында ауданы тең және таза әрленген пәтерлер болмаса, ол меншік иесіне ауданның айырмашылығын өтеу (қосымша ақы) шартымен айырбастау үшін үлкенірек пәтер ұсына алады.</w:t>
      </w:r>
    </w:p>
    <w:bookmarkEnd w:id="175"/>
    <w:bookmarkStart w:name="z183" w:id="176"/>
    <w:p>
      <w:pPr>
        <w:spacing w:after="0"/>
        <w:ind w:left="0"/>
        <w:jc w:val="both"/>
      </w:pPr>
      <w:r>
        <w:rPr>
          <w:rFonts w:ascii="Times New Roman"/>
          <w:b w:val="false"/>
          <w:i w:val="false"/>
          <w:color w:val="000000"/>
          <w:sz w:val="28"/>
        </w:rPr>
        <w:t>
      Айырбастау Уәкілетті ұйымның балансындағы пәтердің баланстық құны бойынша жүзеге асырылады.</w:t>
      </w:r>
    </w:p>
    <w:bookmarkEnd w:id="176"/>
    <w:bookmarkStart w:name="z184" w:id="177"/>
    <w:p>
      <w:pPr>
        <w:spacing w:after="0"/>
        <w:ind w:left="0"/>
        <w:jc w:val="both"/>
      </w:pPr>
      <w:r>
        <w:rPr>
          <w:rFonts w:ascii="Times New Roman"/>
          <w:b w:val="false"/>
          <w:i w:val="false"/>
          <w:color w:val="000000"/>
          <w:sz w:val="28"/>
        </w:rPr>
        <w:t>
      37. Пәтерлерді бөлу жаңарту объектісі туралы деректер және осы ұйым ұсынған Уәкілетті ұйымның балансындағы пәтерлер тізімі негізінде жүргізіледі.</w:t>
      </w:r>
    </w:p>
    <w:bookmarkEnd w:id="177"/>
    <w:bookmarkStart w:name="z185" w:id="178"/>
    <w:p>
      <w:pPr>
        <w:spacing w:after="0"/>
        <w:ind w:left="0"/>
        <w:jc w:val="left"/>
      </w:pPr>
      <w:r>
        <w:rPr>
          <w:rFonts w:ascii="Times New Roman"/>
          <w:b/>
          <w:i w:val="false"/>
          <w:color w:val="000000"/>
        </w:rPr>
        <w:t xml:space="preserve"> 4-парагараф. Тұрғын үй құрылысының бірыңғай операторының кепілдігін қолдана отырып, жаңарту жобаларын іске асыру тетігі</w:t>
      </w:r>
    </w:p>
    <w:bookmarkEnd w:id="178"/>
    <w:bookmarkStart w:name="z186" w:id="179"/>
    <w:p>
      <w:pPr>
        <w:spacing w:after="0"/>
        <w:ind w:left="0"/>
        <w:jc w:val="both"/>
      </w:pPr>
      <w:r>
        <w:rPr>
          <w:rFonts w:ascii="Times New Roman"/>
          <w:b w:val="false"/>
          <w:i w:val="false"/>
          <w:color w:val="000000"/>
          <w:sz w:val="28"/>
        </w:rPr>
        <w:t xml:space="preserve">
      38. Бірыңғай оператордың ("Қазақстандық тұрғын үй компаниясы" акционерлік қоғамы) кепілдігін қолдана отырып, жаңарту жобаларын іске асыру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жүзеге асырылады.</w:t>
      </w:r>
    </w:p>
    <w:bookmarkEnd w:id="179"/>
    <w:bookmarkStart w:name="z187" w:id="180"/>
    <w:p>
      <w:pPr>
        <w:spacing w:after="0"/>
        <w:ind w:left="0"/>
        <w:jc w:val="both"/>
      </w:pPr>
      <w:r>
        <w:rPr>
          <w:rFonts w:ascii="Times New Roman"/>
          <w:b w:val="false"/>
          <w:i w:val="false"/>
          <w:color w:val="000000"/>
          <w:sz w:val="28"/>
        </w:rPr>
        <w:t>
      39. Тетік шеңберінде жергілікті атқарушы орган (бұдан әрі – ЖАО) осы бағдарламаға сәйкес мынадай іс-шараларды жүзеге асырады:</w:t>
      </w:r>
    </w:p>
    <w:bookmarkEnd w:id="180"/>
    <w:bookmarkStart w:name="z188" w:id="181"/>
    <w:p>
      <w:pPr>
        <w:spacing w:after="0"/>
        <w:ind w:left="0"/>
        <w:jc w:val="both"/>
      </w:pPr>
      <w:r>
        <w:rPr>
          <w:rFonts w:ascii="Times New Roman"/>
          <w:b w:val="false"/>
          <w:i w:val="false"/>
          <w:color w:val="000000"/>
          <w:sz w:val="28"/>
        </w:rPr>
        <w:t>
      құрылыс салушыға және (немесе) уәкілетті компанияға жүргізілген түгендеу қорытындылары бойынша қалыптастырылған жаңарту аймағының шекарасында орналасқан объектілер не жаңарту жобасын іске асыруға арналған оның бөлігі туралы ақпарат береді;</w:t>
      </w:r>
    </w:p>
    <w:bookmarkEnd w:id="181"/>
    <w:bookmarkStart w:name="z189" w:id="182"/>
    <w:p>
      <w:pPr>
        <w:spacing w:after="0"/>
        <w:ind w:left="0"/>
        <w:jc w:val="both"/>
      </w:pPr>
      <w:r>
        <w:rPr>
          <w:rFonts w:ascii="Times New Roman"/>
          <w:b w:val="false"/>
          <w:i w:val="false"/>
          <w:color w:val="000000"/>
          <w:sz w:val="28"/>
        </w:rPr>
        <w:t>
      Бірыңғай операторға құрамына тиісті объект кіретін жаңарту объектілерінің тізбесін бекіту туралы ЖАО шешімінің деректемелерін көрсете отырып, құрылыс салушының және (немесе) уәкілетті компанияның жаңарту жобасын іске асыруы туралы жазбаша хабарлама жібереді.</w:t>
      </w:r>
    </w:p>
    <w:bookmarkEnd w:id="182"/>
    <w:bookmarkStart w:name="z190" w:id="183"/>
    <w:p>
      <w:pPr>
        <w:spacing w:after="0"/>
        <w:ind w:left="0"/>
        <w:jc w:val="both"/>
      </w:pPr>
      <w:r>
        <w:rPr>
          <w:rFonts w:ascii="Times New Roman"/>
          <w:b w:val="false"/>
          <w:i w:val="false"/>
          <w:color w:val="000000"/>
          <w:sz w:val="28"/>
        </w:rPr>
        <w:t>
      40. ЖАО жаңарту жобаларының инвестициялық тартымдылығын арттыру мақсатында магистральдық инженерлік инфрақұрылыммен (жылумен жабдықтау, электрмен, сумен жабдықтау, тұрмыстық және нөсер кәрізі), сондай-ақ автомобиль жолдарымен және кірме жолдармен жаңарту аумақтарын қамтамасыз етеді.</w:t>
      </w:r>
    </w:p>
    <w:bookmarkEnd w:id="183"/>
    <w:bookmarkStart w:name="z191" w:id="184"/>
    <w:p>
      <w:pPr>
        <w:spacing w:after="0"/>
        <w:ind w:left="0"/>
        <w:jc w:val="both"/>
      </w:pPr>
      <w:r>
        <w:rPr>
          <w:rFonts w:ascii="Times New Roman"/>
          <w:b w:val="false"/>
          <w:i w:val="false"/>
          <w:color w:val="000000"/>
          <w:sz w:val="28"/>
        </w:rPr>
        <w:t>
      41. Құрылыс салушы және (немесе) уәкілетті компания ЖАО-дан алынған құжаттардың, сондай-ақ уәкілетті орган бекіткен тәртіппен көзделген өзге де құжаттардың негізінде бірыңғай оператордың ақпараттық жүйесі арқылы қайта жаңарту жобасы бойынша кепілдік алуға өтінім жібереді.</w:t>
      </w:r>
    </w:p>
    <w:bookmarkEnd w:id="184"/>
    <w:bookmarkStart w:name="z192" w:id="185"/>
    <w:p>
      <w:pPr>
        <w:spacing w:after="0"/>
        <w:ind w:left="0"/>
        <w:jc w:val="both"/>
      </w:pPr>
      <w:r>
        <w:rPr>
          <w:rFonts w:ascii="Times New Roman"/>
          <w:b w:val="false"/>
          <w:i w:val="false"/>
          <w:color w:val="000000"/>
          <w:sz w:val="28"/>
        </w:rPr>
        <w:t>
      42. Бірыңғай оператор уәкілетті орган бекіткен тәртіппен өтінімді қарау нәтижелері бойынша:</w:t>
      </w:r>
    </w:p>
    <w:bookmarkEnd w:id="185"/>
    <w:bookmarkStart w:name="z193" w:id="186"/>
    <w:p>
      <w:pPr>
        <w:spacing w:after="0"/>
        <w:ind w:left="0"/>
        <w:jc w:val="both"/>
      </w:pPr>
      <w:r>
        <w:rPr>
          <w:rFonts w:ascii="Times New Roman"/>
          <w:b w:val="false"/>
          <w:i w:val="false"/>
          <w:color w:val="000000"/>
          <w:sz w:val="28"/>
        </w:rPr>
        <w:t>
      кепілдік шеңберіндегі жаңарту туралы шарт (бұдан әрі – Жаңарту туралы шарт);</w:t>
      </w:r>
    </w:p>
    <w:bookmarkEnd w:id="186"/>
    <w:bookmarkStart w:name="z194" w:id="187"/>
    <w:p>
      <w:pPr>
        <w:spacing w:after="0"/>
        <w:ind w:left="0"/>
        <w:jc w:val="both"/>
      </w:pPr>
      <w:r>
        <w:rPr>
          <w:rFonts w:ascii="Times New Roman"/>
          <w:b w:val="false"/>
          <w:i w:val="false"/>
          <w:color w:val="000000"/>
          <w:sz w:val="28"/>
        </w:rPr>
        <w:t>
      жаңарту шеңберінде тұрғын үй құрылысына үлестік қатысуға кепілдік беру туралы шарт (бұдан әрі – Кепілдік беру туралы шарт), ол құрылыс салушы, уәкілетті компания және жаңарту объектісінің және (немесе) оның құрамына кіретін жылжымайтын мүлік объектілерінің барлық меншік иелері қол қойғаннан кейін қосылу тәртібімен жасалады.</w:t>
      </w:r>
    </w:p>
    <w:bookmarkEnd w:id="187"/>
    <w:bookmarkStart w:name="z195" w:id="188"/>
    <w:p>
      <w:pPr>
        <w:spacing w:after="0"/>
        <w:ind w:left="0"/>
        <w:jc w:val="both"/>
      </w:pPr>
      <w:r>
        <w:rPr>
          <w:rFonts w:ascii="Times New Roman"/>
          <w:b w:val="false"/>
          <w:i w:val="false"/>
          <w:color w:val="000000"/>
          <w:sz w:val="28"/>
        </w:rPr>
        <w:t>
      43. Жаңарту туралы шарт жасалған сәттен бастап жобаны іске асыруды тек қана аталған шарттың Тараптары болып табылатын құрылыс салушы және уәкілетті компания жүзеге асырады. ЖАО қайта жаңарту туралы шарт бұзылған және (немесе) бірыңғай оператордың хабарламасы бойынша оның қолданысы тоқтатылған жағдайларды қоспағанда, өзге де құрылыс салушылардың және (немесе) уәкілетті компаниялардың тиісті жобаны іске асыруға қатысуына жол бермейді.</w:t>
      </w:r>
    </w:p>
    <w:bookmarkEnd w:id="188"/>
    <w:bookmarkStart w:name="z196" w:id="189"/>
    <w:p>
      <w:pPr>
        <w:spacing w:after="0"/>
        <w:ind w:left="0"/>
        <w:jc w:val="both"/>
      </w:pPr>
      <w:r>
        <w:rPr>
          <w:rFonts w:ascii="Times New Roman"/>
          <w:b w:val="false"/>
          <w:i w:val="false"/>
          <w:color w:val="000000"/>
          <w:sz w:val="28"/>
        </w:rPr>
        <w:t>
      44. Қайта жаңарту туралы шарт жасалған сәттен бастап құрылыс салушы және уәкілетті компания үш ай ішінде:</w:t>
      </w:r>
    </w:p>
    <w:bookmarkEnd w:id="189"/>
    <w:bookmarkStart w:name="z197" w:id="190"/>
    <w:p>
      <w:pPr>
        <w:spacing w:after="0"/>
        <w:ind w:left="0"/>
        <w:jc w:val="both"/>
      </w:pPr>
      <w:r>
        <w:rPr>
          <w:rFonts w:ascii="Times New Roman"/>
          <w:b w:val="false"/>
          <w:i w:val="false"/>
          <w:color w:val="000000"/>
          <w:sz w:val="28"/>
        </w:rPr>
        <w:t>
      қайта құру объектісіне кіретін жылжымайтын мүлік объектілерінің меншік иелерімен олардың құқықтары мен заңды мүдделерін қамтамасыз ете отырып, өзара іс-қимылды ұйымдастыру;</w:t>
      </w:r>
    </w:p>
    <w:bookmarkEnd w:id="190"/>
    <w:bookmarkStart w:name="z198" w:id="191"/>
    <w:p>
      <w:pPr>
        <w:spacing w:after="0"/>
        <w:ind w:left="0"/>
        <w:jc w:val="both"/>
      </w:pPr>
      <w:r>
        <w:rPr>
          <w:rFonts w:ascii="Times New Roman"/>
          <w:b w:val="false"/>
          <w:i w:val="false"/>
          <w:color w:val="000000"/>
          <w:sz w:val="28"/>
        </w:rPr>
        <w:t>
      жобаның сипаттамаларын, үлестерді беру шарттарын және жаңартуға қатысудың құқықтық салдарын түсіндіруді қоса алғанда, ақпараттық-түсіндіру жұмыстарын жүргізу;</w:t>
      </w:r>
    </w:p>
    <w:bookmarkEnd w:id="191"/>
    <w:bookmarkStart w:name="z199" w:id="192"/>
    <w:p>
      <w:pPr>
        <w:spacing w:after="0"/>
        <w:ind w:left="0"/>
        <w:jc w:val="both"/>
      </w:pPr>
      <w:r>
        <w:rPr>
          <w:rFonts w:ascii="Times New Roman"/>
          <w:b w:val="false"/>
          <w:i w:val="false"/>
          <w:color w:val="000000"/>
          <w:sz w:val="28"/>
        </w:rPr>
        <w:t>
      бірыңғай оператор бекітетін нысан бойынша жаңарту жобасын іске асыру туралы барлық меншік иелерінің электрондық келісімге қол қоюын қамтамасыз ету;</w:t>
      </w:r>
    </w:p>
    <w:bookmarkEnd w:id="192"/>
    <w:bookmarkStart w:name="z200" w:id="193"/>
    <w:p>
      <w:pPr>
        <w:spacing w:after="0"/>
        <w:ind w:left="0"/>
        <w:jc w:val="both"/>
      </w:pPr>
      <w:r>
        <w:rPr>
          <w:rFonts w:ascii="Times New Roman"/>
          <w:b w:val="false"/>
          <w:i w:val="false"/>
          <w:color w:val="000000"/>
          <w:sz w:val="28"/>
        </w:rPr>
        <w:t>
      барлық меншік иелерінің бірыңғай оператордың тұрғын үй порталы арқылы уәкілетті орган бекіткен үлгі нысан бойынша кепілдік беру туралы электрондық шартқа қол қоюын қамтамасыз ету;</w:t>
      </w:r>
    </w:p>
    <w:bookmarkEnd w:id="193"/>
    <w:bookmarkStart w:name="z201" w:id="194"/>
    <w:p>
      <w:pPr>
        <w:spacing w:after="0"/>
        <w:ind w:left="0"/>
        <w:jc w:val="both"/>
      </w:pPr>
      <w:r>
        <w:rPr>
          <w:rFonts w:ascii="Times New Roman"/>
          <w:b w:val="false"/>
          <w:i w:val="false"/>
          <w:color w:val="000000"/>
          <w:sz w:val="28"/>
        </w:rPr>
        <w:t>
      "Қазрестр" ақпараттық жүйесіне барлық меншік иелері туралы мәліметтерді енгізуді қамтамасыз ету;</w:t>
      </w:r>
    </w:p>
    <w:bookmarkEnd w:id="194"/>
    <w:bookmarkStart w:name="z202" w:id="195"/>
    <w:p>
      <w:pPr>
        <w:spacing w:after="0"/>
        <w:ind w:left="0"/>
        <w:jc w:val="both"/>
      </w:pPr>
      <w:r>
        <w:rPr>
          <w:rFonts w:ascii="Times New Roman"/>
          <w:b w:val="false"/>
          <w:i w:val="false"/>
          <w:color w:val="000000"/>
          <w:sz w:val="28"/>
        </w:rPr>
        <w:t>
      көппәтерлі тұрғын үйдегі үлесті, үлестік қатысудың электрондық шарттарын алуға ниет білдірген меншік иелерінің қол қоюын қамтамасыз ету.</w:t>
      </w:r>
    </w:p>
    <w:bookmarkEnd w:id="195"/>
    <w:bookmarkStart w:name="z203" w:id="196"/>
    <w:p>
      <w:pPr>
        <w:spacing w:after="0"/>
        <w:ind w:left="0"/>
        <w:jc w:val="both"/>
      </w:pPr>
      <w:r>
        <w:rPr>
          <w:rFonts w:ascii="Times New Roman"/>
          <w:b w:val="false"/>
          <w:i w:val="false"/>
          <w:color w:val="000000"/>
          <w:sz w:val="28"/>
        </w:rPr>
        <w:t>
      45. Жаңарту жобасын іске асыру шеңберінде құрылыс салушы және уәкілетті компания жылжымайтын мүлік объектілерінің меншік иелеріне бөлме бойынша өтеудің баламалылығы қағидаты бойынша жобадағы үлестерді беруді қамтамасыз етеді, бұл ретте берілетін үлестің тұрғын алаңы берілетін объектінің тұрғын ауданынан кем болмауы тиіс.</w:t>
      </w:r>
    </w:p>
    <w:bookmarkEnd w:id="196"/>
    <w:bookmarkStart w:name="z204" w:id="197"/>
    <w:p>
      <w:pPr>
        <w:spacing w:after="0"/>
        <w:ind w:left="0"/>
        <w:jc w:val="both"/>
      </w:pPr>
      <w:r>
        <w:rPr>
          <w:rFonts w:ascii="Times New Roman"/>
          <w:b w:val="false"/>
          <w:i w:val="false"/>
          <w:color w:val="000000"/>
          <w:sz w:val="28"/>
        </w:rPr>
        <w:t>
      46. Жаңарту шеңберінде үлестік қатысу шарттары бойынша берілетін үлестер құрылыс, санитариялық-эпидемиологиялық, экологиялық, өртке қарсы, техникалық және өзге де міндетті нормалардың талаптарына сәйкес келуге тиіс.</w:t>
      </w:r>
    </w:p>
    <w:bookmarkEnd w:id="197"/>
    <w:bookmarkStart w:name="z205" w:id="198"/>
    <w:p>
      <w:pPr>
        <w:spacing w:after="0"/>
        <w:ind w:left="0"/>
        <w:jc w:val="both"/>
      </w:pPr>
      <w:r>
        <w:rPr>
          <w:rFonts w:ascii="Times New Roman"/>
          <w:b w:val="false"/>
          <w:i w:val="false"/>
          <w:color w:val="000000"/>
          <w:sz w:val="28"/>
        </w:rPr>
        <w:t>
      47. Уәкілетті компания жаңарту объектілерінің және (немесе) олардың құрамына кіретін жылжымайтын мүлік объектілерінің меншік иелеріне заңнамада және бірыңғай оператордың ішкі құжаттарында белгіленген тәртіппен уақытша тұрғын үй беруді не тұрғын үйді жалға алуға арналған шығыстарды өтеуді қоса алғанда, өтемақы төлеуді қамтамасыз етуге міндетті.</w:t>
      </w:r>
    </w:p>
    <w:bookmarkEnd w:id="198"/>
    <w:bookmarkStart w:name="z206" w:id="199"/>
    <w:p>
      <w:pPr>
        <w:spacing w:after="0"/>
        <w:ind w:left="0"/>
        <w:jc w:val="both"/>
      </w:pPr>
      <w:r>
        <w:rPr>
          <w:rFonts w:ascii="Times New Roman"/>
          <w:b w:val="false"/>
          <w:i w:val="false"/>
          <w:color w:val="000000"/>
          <w:sz w:val="28"/>
        </w:rPr>
        <w:t>
      48. Құрылыс салушы және (немесе) уәкілетті компания жаңарту объектісін және (немесе) оның құрамына кіретін жылжымайтын мүлік объектілерін олардың меншік иелерінен Қазақстан Республикасының азаматтық заңнамасында белгіленген тәртіппен осындай меншік иелерінің құқықтары мен заңды мүдделерін сақтай отырып және жаңарту жобасын іске асыру мақсатында сатып алуды жүзеге асыруға құқылы.</w:t>
      </w:r>
    </w:p>
    <w:bookmarkEnd w:id="199"/>
    <w:bookmarkStart w:name="z207" w:id="200"/>
    <w:p>
      <w:pPr>
        <w:spacing w:after="0"/>
        <w:ind w:left="0"/>
        <w:jc w:val="both"/>
      </w:pPr>
      <w:r>
        <w:rPr>
          <w:rFonts w:ascii="Times New Roman"/>
          <w:b w:val="false"/>
          <w:i w:val="false"/>
          <w:color w:val="000000"/>
          <w:sz w:val="28"/>
        </w:rPr>
        <w:t>
      49. Жаңарту жобасын іске асыруды қамтамасыз ету мақсатында ЖАО құрылыс салушыға және уәкілетті компанияға, оның ішінде жылжымайтын мүлік объектілерінің меншік иелерімен өзара іс-қимылды ұйымдастыру және келіссөздер жүргізу бөлігінде жәрдем көрсетеді.</w:t>
      </w:r>
    </w:p>
    <w:bookmarkEnd w:id="200"/>
    <w:bookmarkStart w:name="z208" w:id="201"/>
    <w:p>
      <w:pPr>
        <w:spacing w:after="0"/>
        <w:ind w:left="0"/>
        <w:jc w:val="both"/>
      </w:pPr>
      <w:r>
        <w:rPr>
          <w:rFonts w:ascii="Times New Roman"/>
          <w:b w:val="false"/>
          <w:i w:val="false"/>
          <w:color w:val="000000"/>
          <w:sz w:val="28"/>
        </w:rPr>
        <w:t>
      50. Кепілдік беру туралы шартқа қол қойылғаннан кейін уәкілетті компания:</w:t>
      </w:r>
    </w:p>
    <w:bookmarkEnd w:id="201"/>
    <w:bookmarkStart w:name="z209" w:id="202"/>
    <w:p>
      <w:pPr>
        <w:spacing w:after="0"/>
        <w:ind w:left="0"/>
        <w:jc w:val="both"/>
      </w:pPr>
      <w:r>
        <w:rPr>
          <w:rFonts w:ascii="Times New Roman"/>
          <w:b w:val="false"/>
          <w:i w:val="false"/>
          <w:color w:val="000000"/>
          <w:sz w:val="28"/>
        </w:rPr>
        <w:t>
      бірыңғай оператордың пайдасына кепілді тіркей отырып, жаңарту объектісіне және (немесе) оның құрамына кіретін жылжымайтын мүлік объектілеріне құқықтарды ресімдеу;</w:t>
      </w:r>
    </w:p>
    <w:bookmarkEnd w:id="202"/>
    <w:bookmarkStart w:name="z210" w:id="203"/>
    <w:p>
      <w:pPr>
        <w:spacing w:after="0"/>
        <w:ind w:left="0"/>
        <w:jc w:val="both"/>
      </w:pPr>
      <w:r>
        <w:rPr>
          <w:rFonts w:ascii="Times New Roman"/>
          <w:b w:val="false"/>
          <w:i w:val="false"/>
          <w:color w:val="000000"/>
          <w:sz w:val="28"/>
        </w:rPr>
        <w:t>
      ескірген және (немесе) апатты тұрғын үй тұрғындарын көшіру;</w:t>
      </w:r>
    </w:p>
    <w:bookmarkEnd w:id="203"/>
    <w:bookmarkStart w:name="z211" w:id="204"/>
    <w:p>
      <w:pPr>
        <w:spacing w:after="0"/>
        <w:ind w:left="0"/>
        <w:jc w:val="both"/>
      </w:pPr>
      <w:r>
        <w:rPr>
          <w:rFonts w:ascii="Times New Roman"/>
          <w:b w:val="false"/>
          <w:i w:val="false"/>
          <w:color w:val="000000"/>
          <w:sz w:val="28"/>
        </w:rPr>
        <w:t>
      жаңарту объектісін бұзу;</w:t>
      </w:r>
    </w:p>
    <w:bookmarkEnd w:id="204"/>
    <w:bookmarkStart w:name="z212" w:id="205"/>
    <w:p>
      <w:pPr>
        <w:spacing w:after="0"/>
        <w:ind w:left="0"/>
        <w:jc w:val="both"/>
      </w:pPr>
      <w:r>
        <w:rPr>
          <w:rFonts w:ascii="Times New Roman"/>
          <w:b w:val="false"/>
          <w:i w:val="false"/>
          <w:color w:val="000000"/>
          <w:sz w:val="28"/>
        </w:rPr>
        <w:t>
      құрылысқа арналған жер учаскелеріне құқықтарды ресімдеу;</w:t>
      </w:r>
    </w:p>
    <w:bookmarkEnd w:id="205"/>
    <w:bookmarkStart w:name="z213" w:id="206"/>
    <w:p>
      <w:pPr>
        <w:spacing w:after="0"/>
        <w:ind w:left="0"/>
        <w:jc w:val="both"/>
      </w:pPr>
      <w:r>
        <w:rPr>
          <w:rFonts w:ascii="Times New Roman"/>
          <w:b w:val="false"/>
          <w:i w:val="false"/>
          <w:color w:val="000000"/>
          <w:sz w:val="28"/>
        </w:rPr>
        <w:t>
      жобалау-сметалық құжаттаманы әзірлеу және ведомстводан тыс сараптаманың оң қорытындысын алу;</w:t>
      </w:r>
    </w:p>
    <w:bookmarkEnd w:id="206"/>
    <w:bookmarkStart w:name="z214" w:id="207"/>
    <w:p>
      <w:pPr>
        <w:spacing w:after="0"/>
        <w:ind w:left="0"/>
        <w:jc w:val="both"/>
      </w:pPr>
      <w:r>
        <w:rPr>
          <w:rFonts w:ascii="Times New Roman"/>
          <w:b w:val="false"/>
          <w:i w:val="false"/>
          <w:color w:val="000000"/>
          <w:sz w:val="28"/>
        </w:rPr>
        <w:t>
      көппәтерлі тұрғын үй салу;</w:t>
      </w:r>
    </w:p>
    <w:bookmarkEnd w:id="207"/>
    <w:bookmarkStart w:name="z215" w:id="208"/>
    <w:p>
      <w:pPr>
        <w:spacing w:after="0"/>
        <w:ind w:left="0"/>
        <w:jc w:val="both"/>
      </w:pPr>
      <w:r>
        <w:rPr>
          <w:rFonts w:ascii="Times New Roman"/>
          <w:b w:val="false"/>
          <w:i w:val="false"/>
          <w:color w:val="000000"/>
          <w:sz w:val="28"/>
        </w:rPr>
        <w:t>
      пәтерлер мен өзге де жылжымайтын мүлік объектілерін үлескерлерге, оның ішінде жаңартуға қатысатын меншік иелеріне беру.</w:t>
      </w:r>
    </w:p>
    <w:bookmarkEnd w:id="208"/>
    <w:bookmarkStart w:name="z216" w:id="209"/>
    <w:p>
      <w:pPr>
        <w:spacing w:after="0"/>
        <w:ind w:left="0"/>
        <w:jc w:val="both"/>
      </w:pPr>
      <w:r>
        <w:rPr>
          <w:rFonts w:ascii="Times New Roman"/>
          <w:b w:val="false"/>
          <w:i w:val="false"/>
          <w:color w:val="000000"/>
          <w:sz w:val="28"/>
        </w:rPr>
        <w:t>
      51. Жаңарту объектісінің және (немесе) оның құрамына кіретін жылжымайтын мүлік объектісінің меншік иесі тиісті үлесті қабылдауға және оған қол қою қажеттілігі туралы хабарламаны алған күннен бастап күнтізбелік отыз күн ішінде уәкілетті компаниямен үлесті беру туралы шартқа қол қоюға міндетті.</w:t>
      </w:r>
    </w:p>
    <w:bookmarkEnd w:id="209"/>
    <w:bookmarkStart w:name="z217" w:id="210"/>
    <w:p>
      <w:pPr>
        <w:spacing w:after="0"/>
        <w:ind w:left="0"/>
        <w:jc w:val="both"/>
      </w:pPr>
      <w:r>
        <w:rPr>
          <w:rFonts w:ascii="Times New Roman"/>
          <w:b w:val="false"/>
          <w:i w:val="false"/>
          <w:color w:val="000000"/>
          <w:sz w:val="28"/>
        </w:rPr>
        <w:t>
      52. Кепілдік беру туралы шарт үлестік құрылысқа қатысушылардың қаражатын тарту үшін негіз болып табылады және мұндай қаражатты тартуға ЖАО-ның қосымша рұқсатын алуды талап етпейді.</w:t>
      </w:r>
    </w:p>
    <w:bookmarkEnd w:id="210"/>
    <w:bookmarkStart w:name="z218" w:id="211"/>
    <w:p>
      <w:pPr>
        <w:spacing w:after="0"/>
        <w:ind w:left="0"/>
        <w:jc w:val="both"/>
      </w:pPr>
      <w:r>
        <w:rPr>
          <w:rFonts w:ascii="Times New Roman"/>
          <w:b w:val="false"/>
          <w:i w:val="false"/>
          <w:color w:val="000000"/>
          <w:sz w:val="28"/>
        </w:rPr>
        <w:t>
      53. Жаңарту туралы шарттың қолданылу мерзімі ішінде бірыңғай оператор басқа құрылыс салушылармен және (немесе) уәкілетті компаниялармен бір объектіге қатысты қайта жаңарту туралы шарттар жасасуға құқылы емес.</w:t>
      </w:r>
    </w:p>
    <w:bookmarkEnd w:id="211"/>
    <w:bookmarkStart w:name="z219" w:id="212"/>
    <w:p>
      <w:pPr>
        <w:spacing w:after="0"/>
        <w:ind w:left="0"/>
        <w:jc w:val="both"/>
      </w:pPr>
      <w:r>
        <w:rPr>
          <w:rFonts w:ascii="Times New Roman"/>
          <w:b w:val="false"/>
          <w:i w:val="false"/>
          <w:color w:val="000000"/>
          <w:sz w:val="28"/>
        </w:rPr>
        <w:t>
      Жаңарту жобасын іске асырудың өзге де шарттары Қазақстан Республикасының азаматтық заңнамасына сәйкес тараптардың келісімімен айқындалады.</w:t>
      </w:r>
    </w:p>
    <w:bookmarkEnd w:id="212"/>
    <w:bookmarkStart w:name="z220" w:id="213"/>
    <w:p>
      <w:pPr>
        <w:spacing w:after="0"/>
        <w:ind w:left="0"/>
        <w:jc w:val="both"/>
      </w:pPr>
      <w:r>
        <w:rPr>
          <w:rFonts w:ascii="Times New Roman"/>
          <w:b w:val="false"/>
          <w:i w:val="false"/>
          <w:color w:val="000000"/>
          <w:sz w:val="28"/>
        </w:rPr>
        <w:t>
      54. Кепілдік беру туралы шарт шеңберінде бірыңғай оператор кепілдік беру жағдайы басталған кезде құрылыстың аяқталуын және үлескерлерге пәтерлердің берілуін қамтамасыз етуді қоса алғанда, Заңда көзделген міндеттемелерді көтереді.</w:t>
      </w:r>
    </w:p>
    <w:bookmarkEnd w:id="213"/>
    <w:bookmarkStart w:name="z221" w:id="214"/>
    <w:p>
      <w:pPr>
        <w:spacing w:after="0"/>
        <w:ind w:left="0"/>
        <w:jc w:val="both"/>
      </w:pPr>
      <w:r>
        <w:rPr>
          <w:rFonts w:ascii="Times New Roman"/>
          <w:b w:val="false"/>
          <w:i w:val="false"/>
          <w:color w:val="000000"/>
          <w:sz w:val="28"/>
        </w:rPr>
        <w:t>
      55. Кепілдік жағдайы туындаған жағдайда уақытша тұрғын үй беру және (немесе) меншік иелеріне өтемақы төлеу жөніндегі міндеттемелер Қазақстан Республикасының заңнамасында белгіленген тәртіппен жүзеге асырылады.</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