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97e7" w14:textId="6619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Мемлекеттік энергетикалық қадағалау және бақылау комитеті" республикалық мемлекеттік мекемесінің және оның аумақтық органдарының ережесін бекіту туралы" Қазақстан Республикасы Энергетика министрінің 2014 жылғы 7 қазандағы № 42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20 мамырдағы № 196-н/қ бұйрығы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Осы бұйрықтың қолданысқа енгізілу тәртібін </w:t>
      </w:r>
      <w:r>
        <w:rPr>
          <w:rFonts w:ascii="Times New Roman"/>
          <w:b w:val="false"/>
          <w:i w:val="false"/>
          <w:color w:val="000000"/>
          <w:sz w:val="28"/>
        </w:rPr>
        <w:t>3-тармақтан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"Қазақстан Республикасы Энергетика министрлігінің Мемлекеттік энергетикалық қадағалау және бақылау комитеті" республикалық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9795 болып тіркелді) мынадай өзгерістер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Мемлекеттік энергетикалық қадағалау және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орыс тіліндегі тақырыбы жаңа редакцияда жазылсын, қазақ тіліндегі мәтін өзгермейді;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қатынастарға түсуге тыйым салынады.</w:t>
      </w:r>
    </w:p>
    <w:bookmarkEnd w:id="5"/>
    <w:bookmarkStart w:name="z12" w:id="6"/>
    <w:p>
      <w:pPr>
        <w:spacing w:after="0"/>
        <w:ind w:left="0"/>
        <w:jc w:val="both"/>
      </w:pPr>
      <w:r>
        <w:rPr>
          <w:rFonts w:ascii="Times New Roman"/>
          <w:b w:val="false"/>
          <w:i w:val="false"/>
          <w:color w:val="000000"/>
          <w:sz w:val="28"/>
        </w:rPr>
        <w:t>
      Егер Комитетке заңдармен кіріс әкелетін қызметті жүзеге асыру құқығы берілсе, егер Қазақстан Республикасының заңнамасында өзгеше белгіленбесе, онда алынған кіріс мемлекеттік бюджетке жіберіледі.";</w:t>
      </w:r>
    </w:p>
    <w:bookmarkEnd w:id="6"/>
    <w:bookmarkStart w:name="z13" w:id="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бесінші абзацы жаңа редакцияда жазылсын:</w:t>
      </w:r>
    </w:p>
    <w:bookmarkEnd w:id="7"/>
    <w:bookmarkStart w:name="z14" w:id="8"/>
    <w:p>
      <w:pPr>
        <w:spacing w:after="0"/>
        <w:ind w:left="0"/>
        <w:jc w:val="both"/>
      </w:pPr>
      <w:r>
        <w:rPr>
          <w:rFonts w:ascii="Times New Roman"/>
          <w:b w:val="false"/>
          <w:i w:val="false"/>
          <w:color w:val="000000"/>
          <w:sz w:val="28"/>
        </w:rPr>
        <w:t>
      "заңдарда,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8"/>
    <w:bookmarkStart w:name="z15" w:id="9"/>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23) тармақшасы</w:t>
      </w:r>
      <w:r>
        <w:rPr>
          <w:rFonts w:ascii="Times New Roman"/>
          <w:b w:val="false"/>
          <w:i w:val="false"/>
          <w:color w:val="000000"/>
          <w:sz w:val="28"/>
        </w:rPr>
        <w:t xml:space="preserve"> жаңа редакцияда жазылсын:</w:t>
      </w:r>
    </w:p>
    <w:bookmarkEnd w:id="9"/>
    <w:bookmarkStart w:name="z16" w:id="10"/>
    <w:p>
      <w:pPr>
        <w:spacing w:after="0"/>
        <w:ind w:left="0"/>
        <w:jc w:val="both"/>
      </w:pPr>
      <w:r>
        <w:rPr>
          <w:rFonts w:ascii="Times New Roman"/>
          <w:b w:val="false"/>
          <w:i w:val="false"/>
          <w:color w:val="000000"/>
          <w:sz w:val="28"/>
        </w:rPr>
        <w:t>
      "23) астананың, облыстың, республикалық маңызы бар қаланың жылу энергетикасы объектілері мен жылу желілерінің жай-күйі туралы ақпаратты жинауды, өзектілендіруді және жариялауды қоса алғанда, жылу энергетикасының жай-күйіне тұрақты мониторингті жүзеге асырады;";</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 Мемлекеттік энергетикалық қадағалау және бақылау комитетінің аумақтық органы – тиісті облыс, Астана, Алматы және Шымкент қалалары бойынша аумақтық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9" w:id="1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қатынастарға түсуге тыйым салынады.</w:t>
      </w:r>
    </w:p>
    <w:bookmarkEnd w:id="12"/>
    <w:bookmarkStart w:name="z20" w:id="13"/>
    <w:p>
      <w:pPr>
        <w:spacing w:after="0"/>
        <w:ind w:left="0"/>
        <w:jc w:val="both"/>
      </w:pPr>
      <w:r>
        <w:rPr>
          <w:rFonts w:ascii="Times New Roman"/>
          <w:b w:val="false"/>
          <w:i w:val="false"/>
          <w:color w:val="000000"/>
          <w:sz w:val="28"/>
        </w:rPr>
        <w:t>
      Егер Департаментке заңдармен кіріс әкелетін қызметті жүзеге асыру құқығы берілсе, егер Қазақстан Республикасының заңнамасында өзгеше белгіленбесе, онда алынған кіріс мемлекеттік бюджетке жіберіледі.";</w:t>
      </w:r>
    </w:p>
    <w:bookmarkEnd w:id="13"/>
    <w:bookmarkStart w:name="z21" w:id="1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16) тармақшасы</w:t>
      </w:r>
      <w:r>
        <w:rPr>
          <w:rFonts w:ascii="Times New Roman"/>
          <w:b w:val="false"/>
          <w:i w:val="false"/>
          <w:color w:val="000000"/>
          <w:sz w:val="28"/>
        </w:rPr>
        <w:t xml:space="preserve"> жаңа редакцияда жазылсын:</w:t>
      </w:r>
    </w:p>
    <w:bookmarkEnd w:id="14"/>
    <w:bookmarkStart w:name="z22" w:id="15"/>
    <w:p>
      <w:pPr>
        <w:spacing w:after="0"/>
        <w:ind w:left="0"/>
        <w:jc w:val="both"/>
      </w:pPr>
      <w:r>
        <w:rPr>
          <w:rFonts w:ascii="Times New Roman"/>
          <w:b w:val="false"/>
          <w:i w:val="false"/>
          <w:color w:val="000000"/>
          <w:sz w:val="28"/>
        </w:rPr>
        <w:t>
      "16) астананың, облыстың, республикалық маңызы бар қаланың жылу энергетикасы объектілері мен жылу желілерінің жай-күйі туралы ақпаратты жинауды, өзектілендіруді және жариялауды қоса алғанда, жылу энергетикасының жай-күйіне тұрақты мониторингті жүзеге асырады;".</w:t>
      </w:r>
    </w:p>
    <w:bookmarkEnd w:id="15"/>
    <w:bookmarkStart w:name="z23" w:id="16"/>
    <w:p>
      <w:pPr>
        <w:spacing w:after="0"/>
        <w:ind w:left="0"/>
        <w:jc w:val="both"/>
      </w:pPr>
      <w:r>
        <w:rPr>
          <w:rFonts w:ascii="Times New Roman"/>
          <w:b w:val="false"/>
          <w:i w:val="false"/>
          <w:color w:val="000000"/>
          <w:sz w:val="28"/>
        </w:rPr>
        <w:t>
      2. Қазақстан Республикасы Энергетика министрлігінің Мемлекеттік энергетикалық қадағалау мен бақылау комитеті Қазақстан Республикасының заңнамасында белгіленген тәртіппен:</w:t>
      </w:r>
    </w:p>
    <w:bookmarkEnd w:id="16"/>
    <w:bookmarkStart w:name="z24" w:id="17"/>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7"/>
    <w:bookmarkStart w:name="z25" w:id="18"/>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және Комитеттің интернет-ресурсында орналастыруды қамтамасыз етсін.</w:t>
      </w:r>
    </w:p>
    <w:bookmarkEnd w:id="18"/>
    <w:bookmarkStart w:name="z26" w:id="19"/>
    <w:p>
      <w:pPr>
        <w:spacing w:after="0"/>
        <w:ind w:left="0"/>
        <w:jc w:val="both"/>
      </w:pPr>
      <w:r>
        <w:rPr>
          <w:rFonts w:ascii="Times New Roman"/>
          <w:b w:val="false"/>
          <w:i w:val="false"/>
          <w:color w:val="000000"/>
          <w:sz w:val="28"/>
        </w:rPr>
        <w:t xml:space="preserve">
      3. Осы бұйрық 2026 жылғы 1 шілдеден бастап қолданысқа енгізіледі және алғашқы ресми жарияланған күнінен кейін күнтізбелік он күн өткен соң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және төртінші абзацын қоспағанда,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Ақкенженов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