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48a8" w14:textId="2d648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"Отбасын қолдау орталықтарының басшылары мен мамандары лауазымдарының үлгілік біліктілік сипаттамаларын бекіту туралы" Қазақстан Республикасы Мәдениет және ақпарат министрінің 2025 жылғы 24 қазандағы № 580-НҚ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10 маусымдағы № 283-НҚ бұйрығы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"Отбасын қолдау орталықтарының басшылары мен мамандары лауазымдарының үлгілік біліктілік сипаттамаларын бекіту туралы" Қазақстан Республикасы Мәдениет және ақпарат министрінің 2025 жылғы 24 қазандағы № 580-НҚ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Отбасын қолдау орталықтарының басшылары мен мамандарының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алтыншы абзацы мынадай редакцияда жазылсын:</w:t>
      </w:r>
    </w:p>
    <w:bookmarkStart w:name="z10" w:id="1"/>
    <w:p>
      <w:pPr>
        <w:spacing w:after="0"/>
        <w:ind w:left="0"/>
        <w:jc w:val="both"/>
      </w:pPr>
      <w:r>
        <w:rPr>
          <w:rFonts w:ascii="Times New Roman"/>
          <w:b w:val="false"/>
          <w:i w:val="false"/>
          <w:color w:val="000000"/>
          <w:sz w:val="28"/>
        </w:rPr>
        <w:t>
      "қызмет түрін, алушы санатын, қызмет көрсету орны мен ұзақтығын, көрсетілетін қызметтің мазмұнын, жеке ерекшеліктерін айқындайтын және оны аудандардың (астананың, облыстың, республикалық маңызы бар қаланың) жергілікті атқарушы органдарына жолдайтын қорытынды дайындайды;";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абзац</w:t>
      </w:r>
      <w:r>
        <w:rPr>
          <w:rFonts w:ascii="Times New Roman"/>
          <w:b w:val="false"/>
          <w:i w:val="false"/>
          <w:color w:val="000000"/>
          <w:sz w:val="28"/>
        </w:rPr>
        <w:t xml:space="preserve"> мынадай редакцияда жазылсын:</w:t>
      </w:r>
    </w:p>
    <w:bookmarkStart w:name="z13" w:id="2"/>
    <w:p>
      <w:pPr>
        <w:spacing w:after="0"/>
        <w:ind w:left="0"/>
        <w:jc w:val="both"/>
      </w:pPr>
      <w:r>
        <w:rPr>
          <w:rFonts w:ascii="Times New Roman"/>
          <w:b w:val="false"/>
          <w:i w:val="false"/>
          <w:color w:val="000000"/>
          <w:sz w:val="28"/>
        </w:rPr>
        <w:t>
      "Қазақстан Республикасы азаматтарының және (немесе) шетел азаматтарының жекелеген санаттарына, оның ішінде некені бұзу, кәмелетке толмаған балаларға алимент өндіріп алу туралы талап арыздар жасау арқылы заң қызметтерін көрсетуді жүзеге асырады;";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абзац</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"Қазақстан Республикасы азаматтарының және (немесе) шетел азаматтарының жекелеген санаттарына, оның ішінде некені бұзу, кәмелетке толмаған балаларға алимент өндіріп алу туралы талап арыздар жасау арқылы заң қызметтерін көрсетуді жүзеге асырады;".</w:t>
      </w:r>
    </w:p>
    <w:bookmarkEnd w:id="3"/>
    <w:bookmarkStart w:name="z16" w:id="4"/>
    <w:p>
      <w:pPr>
        <w:spacing w:after="0"/>
        <w:ind w:left="0"/>
        <w:jc w:val="both"/>
      </w:pPr>
      <w:r>
        <w:rPr>
          <w:rFonts w:ascii="Times New Roman"/>
          <w:b w:val="false"/>
          <w:i w:val="false"/>
          <w:color w:val="000000"/>
          <w:sz w:val="28"/>
        </w:rPr>
        <w:t>
      2. Қазақстан Республикасы Мәдениет және ақпарат министрлігінің Жастар және отбасы істері комитеті Қазақстан Республикасының заңнамасында белгіленген тәртіппен:</w:t>
      </w:r>
    </w:p>
    <w:bookmarkEnd w:id="4"/>
    <w:bookmarkStart w:name="z17" w:id="5"/>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8" w:id="6"/>
    <w:p>
      <w:pPr>
        <w:spacing w:after="0"/>
        <w:ind w:left="0"/>
        <w:jc w:val="both"/>
      </w:pPr>
      <w:r>
        <w:rPr>
          <w:rFonts w:ascii="Times New Roman"/>
          <w:b w:val="false"/>
          <w:i w:val="false"/>
          <w:color w:val="000000"/>
          <w:sz w:val="28"/>
        </w:rPr>
        <w:t>
      2) осы бұйрықты ресми жарияланған күнінен кейін Қазақстан Республикасы Мәдениет және ақпарат министрлігінің интернет-ресурсында орналастыруды қамтамасыз етсін.</w:t>
      </w:r>
    </w:p>
    <w:bookmarkEnd w:id="6"/>
    <w:bookmarkStart w:name="z1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20" w:id="8"/>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Мәдениет және </w:t>
            </w:r>
          </w:p>
          <w:p>
            <w:pPr>
              <w:spacing w:after="20"/>
              <w:ind w:left="20"/>
              <w:jc w:val="both"/>
            </w:pPr>
          </w:p>
          <w:p>
            <w:pPr>
              <w:spacing w:after="20"/>
              <w:ind w:left="20"/>
              <w:jc w:val="both"/>
            </w:pPr>
            <w:r>
              <w:rPr>
                <w:rFonts w:ascii="Times New Roman"/>
                <w:b w:val="false"/>
                <w:i/>
                <w:color w:val="000000"/>
                <w:sz w:val="20"/>
              </w:rPr>
              <w:t xml:space="preserve">ақпарат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