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89a9" w14:textId="09d8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13 мамырдағы № 226-НҚ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15495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 w:id="3"/>
    <w:p>
      <w:pPr>
        <w:spacing w:after="0"/>
        <w:ind w:left="0"/>
        <w:jc w:val="both"/>
      </w:pPr>
      <w:r>
        <w:rPr>
          <w:rFonts w:ascii="Times New Roman"/>
          <w:b w:val="false"/>
          <w:i w:val="false"/>
          <w:color w:val="000000"/>
          <w:sz w:val="28"/>
        </w:rPr>
        <w:t>
      "7-тарау. Тарихи-мәдени мұра объектілерін қорғау және пайдалану жөніндегі ұйымдар басшыларының, мамандарының біліктілік сипаттамалары";</w:t>
      </w:r>
    </w:p>
    <w:bookmarkEnd w:id="3"/>
    <w:bookmarkStart w:name="z9" w:id="4"/>
    <w:p>
      <w:pPr>
        <w:spacing w:after="0"/>
        <w:ind w:left="0"/>
        <w:jc w:val="both"/>
      </w:pPr>
      <w:r>
        <w:rPr>
          <w:rFonts w:ascii="Times New Roman"/>
          <w:b w:val="false"/>
          <w:i w:val="false"/>
          <w:color w:val="000000"/>
          <w:sz w:val="28"/>
        </w:rPr>
        <w:t xml:space="preserve">
      7-тараудың 1-бөлімі 1-параграфының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"1-параграф. Тарихи-мәдени мұра объектілерін қорғау және пайдалану жөніндегі ұйымның басшысы (директоры)";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"412. Біліктілікке қойылатын талаптар:</w:t>
      </w:r>
    </w:p>
    <w:bookmarkEnd w:id="6"/>
    <w:bookmarkStart w:name="z13" w:id="7"/>
    <w:p>
      <w:pPr>
        <w:spacing w:after="0"/>
        <w:ind w:left="0"/>
        <w:jc w:val="both"/>
      </w:pPr>
      <w:r>
        <w:rPr>
          <w:rFonts w:ascii="Times New Roman"/>
          <w:b w:val="false"/>
          <w:i w:val="false"/>
          <w:color w:val="000000"/>
          <w:sz w:val="28"/>
        </w:rPr>
        <w:t>
      білімі:</w:t>
      </w:r>
    </w:p>
    <w:bookmarkEnd w:id="7"/>
    <w:bookmarkStart w:name="z14" w:id="8"/>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8"/>
    <w:bookmarkStart w:name="z15" w:id="9"/>
    <w:p>
      <w:pPr>
        <w:spacing w:after="0"/>
        <w:ind w:left="0"/>
        <w:jc w:val="both"/>
      </w:pPr>
      <w:r>
        <w:rPr>
          <w:rFonts w:ascii="Times New Roman"/>
          <w:b w:val="false"/>
          <w:i w:val="false"/>
          <w:color w:val="000000"/>
          <w:sz w:val="28"/>
        </w:rPr>
        <w:t>
      облыстық, республикалық маңызы бар қалалардың, астананың тарихи-мәдени мұра объектілерін қорғау және пайдалану жөніндегі ұйымдар үшін:</w:t>
      </w:r>
    </w:p>
    <w:bookmarkEnd w:id="9"/>
    <w:bookmarkStart w:name="z16" w:id="10"/>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10"/>
    <w:bookmarkStart w:name="z17" w:id="11"/>
    <w:p>
      <w:pPr>
        <w:spacing w:after="0"/>
        <w:ind w:left="0"/>
        <w:jc w:val="both"/>
      </w:pPr>
      <w:r>
        <w:rPr>
          <w:rFonts w:ascii="Times New Roman"/>
          <w:b w:val="false"/>
          <w:i w:val="false"/>
          <w:color w:val="000000"/>
          <w:sz w:val="28"/>
        </w:rPr>
        <w:t xml:space="preserve">
      7-тараудың 1-бөлімі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11"/>
    <w:bookmarkStart w:name="z18" w:id="12"/>
    <w:p>
      <w:pPr>
        <w:spacing w:after="0"/>
        <w:ind w:left="0"/>
        <w:jc w:val="both"/>
      </w:pPr>
      <w:r>
        <w:rPr>
          <w:rFonts w:ascii="Times New Roman"/>
          <w:b w:val="false"/>
          <w:i w:val="false"/>
          <w:color w:val="000000"/>
          <w:sz w:val="28"/>
        </w:rPr>
        <w:t>
      "3-параграф. Тарихи-мәдени мұра объектілерін қорғау және пайдалану жөніндегі ұйымның құрылымдық бөлімшесінің (орталықтың, қызметтің, сектордың, бөлімнің, топтың) жетекшісі";</w:t>
      </w:r>
    </w:p>
    <w:bookmarkEnd w:id="12"/>
    <w:bookmarkStart w:name="z19" w:id="13"/>
    <w:p>
      <w:pPr>
        <w:spacing w:after="0"/>
        <w:ind w:left="0"/>
        <w:jc w:val="both"/>
      </w:pPr>
      <w:r>
        <w:rPr>
          <w:rFonts w:ascii="Times New Roman"/>
          <w:b w:val="false"/>
          <w:i w:val="false"/>
          <w:color w:val="000000"/>
          <w:sz w:val="28"/>
        </w:rPr>
        <w:t xml:space="preserve">
      Мемлекеттік мәдениет ұйымдары басшылары, мамандары және басқа да қызметшілері лауазымдарының үлгілік біліктілік сипаттамаларына </w:t>
      </w:r>
      <w:r>
        <w:rPr>
          <w:rFonts w:ascii="Times New Roman"/>
          <w:b w:val="false"/>
          <w:i w:val="false"/>
          <w:color w:val="000000"/>
          <w:sz w:val="28"/>
        </w:rPr>
        <w:t>қосымшада:</w:t>
      </w:r>
    </w:p>
    <w:bookmarkEnd w:id="13"/>
    <w:bookmarkStart w:name="z20" w:id="14"/>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Тарихи-мәдени мұра объектілерін қорғау және пайдалану жөніндегі ұйымдар басшыларының, мамандарының біліктілік сипаттамалары</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реттік нөмірі 136-жол мынадай редакцияда жазылсын:</w:t>
      </w:r>
    </w:p>
    <w:bookmarkEnd w:id="17"/>
    <w:bookmarkStart w:name="z24"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жөніндегі ұйымның басшысы (директоры)</w:t>
            </w:r>
          </w:p>
        </w:tc>
      </w:tr>
    </w:tbl>
    <w:bookmarkStart w:name="z25" w:id="19"/>
    <w:p>
      <w:pPr>
        <w:spacing w:after="0"/>
        <w:ind w:left="0"/>
        <w:jc w:val="both"/>
      </w:pP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реттік нөмірі 138-жол мынадай редакцияда жазылсын:</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жөніндегі ұйымның құрылымдық бөлімшесінің (орталықтың, қызметтің, сектордың, бөлімнің, топтың) жетекшісі</w:t>
            </w:r>
          </w:p>
        </w:tc>
      </w:tr>
    </w:tbl>
    <w:bookmarkStart w:name="z28" w:id="22"/>
    <w:p>
      <w:pPr>
        <w:spacing w:after="0"/>
        <w:ind w:left="0"/>
        <w:jc w:val="both"/>
      </w:pPr>
      <w:r>
        <w:rPr>
          <w:rFonts w:ascii="Times New Roman"/>
          <w:b w:val="false"/>
          <w:i w:val="false"/>
          <w:color w:val="000000"/>
          <w:sz w:val="28"/>
        </w:rPr>
        <w:t>
      ".</w:t>
      </w:r>
    </w:p>
    <w:bookmarkEnd w:id="22"/>
    <w:bookmarkStart w:name="z29" w:id="2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бұйрыққа қол қойылған күннен бастап бес жұмыс күн ішінде оны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31"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интернет-ресурсына орналастыруды қамтамасыз етсін.</w:t>
      </w:r>
    </w:p>
    <w:bookmarkEnd w:id="25"/>
    <w:bookmarkStart w:name="z32"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6"/>
    <w:bookmarkStart w:name="z33"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